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6175A1">
            <w:pPr>
              <w:jc w:val="center"/>
              <w:rPr>
                <w:rFonts w:ascii="Arial" w:hAnsi="Arial"/>
                <w:lang w:val="en-GB"/>
              </w:rPr>
            </w:pPr>
            <w:r>
              <w:rPr>
                <w:rFonts w:ascii="Arial" w:hAnsi="Arial"/>
                <w:noProof/>
              </w:rPr>
              <w:drawing>
                <wp:inline distT="0" distB="0" distL="0" distR="0">
                  <wp:extent cx="819785" cy="1198245"/>
                  <wp:effectExtent l="0" t="0" r="0" b="1905"/>
                  <wp:docPr id="1" name="Picture 1" descr="Description: 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785" cy="1198245"/>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0B7B77">
            <w:pPr>
              <w:rPr>
                <w:rFonts w:ascii="Arial" w:hAnsi="Arial"/>
              </w:rPr>
            </w:pPr>
            <w:r>
              <w:rPr>
                <w:rFonts w:ascii="Arial" w:hAnsi="Arial"/>
              </w:rPr>
              <w:t>Navigation</w:t>
            </w:r>
            <w:r w:rsidR="00793F79">
              <w:rPr>
                <w:rFonts w:ascii="Arial" w:hAnsi="Arial"/>
              </w:rPr>
              <w:t xml:space="preserve"> </w:t>
            </w:r>
            <w:r w:rsidR="00047C3D">
              <w:rPr>
                <w:rFonts w:ascii="Arial" w:hAnsi="Arial"/>
              </w:rPr>
              <w:t>3</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F1C1D">
            <w:pPr>
              <w:rPr>
                <w:rFonts w:ascii="Arial" w:hAnsi="Arial"/>
              </w:rPr>
            </w:pPr>
            <w:r w:rsidRPr="00387D73">
              <w:rPr>
                <w:rFonts w:ascii="Arial" w:hAnsi="Arial" w:cs="Arial"/>
              </w:rPr>
              <w:t>AV</w:t>
            </w:r>
            <w:r w:rsidR="00047C3D">
              <w:rPr>
                <w:rFonts w:ascii="Arial" w:hAnsi="Arial" w:cs="Arial"/>
              </w:rPr>
              <w:t>F24</w:t>
            </w:r>
            <w:r w:rsidR="000B7B77">
              <w:rPr>
                <w:rFonts w:ascii="Arial" w:hAnsi="Arial" w:cs="Arial"/>
              </w:rPr>
              <w:t>2</w:t>
            </w:r>
            <w:r w:rsidRPr="00387D73">
              <w:rPr>
                <w:rFonts w:ascii="Arial" w:hAnsi="Arial" w:cs="Arial"/>
              </w:rPr>
              <w:t>-</w:t>
            </w:r>
            <w:r w:rsidR="00047C3D">
              <w:rPr>
                <w:rFonts w:ascii="Arial" w:hAnsi="Arial" w:cs="Arial"/>
              </w:rPr>
              <w:t>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047C3D">
            <w:pPr>
              <w:rPr>
                <w:rFonts w:ascii="Arial" w:hAnsi="Arial"/>
              </w:rPr>
            </w:pPr>
            <w:r>
              <w:rPr>
                <w:rFonts w:ascii="Arial" w:hAnsi="Arial" w:cs="Arial"/>
              </w:rPr>
              <w:t>Four</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CF1C1D">
            <w:pPr>
              <w:rPr>
                <w:rFonts w:ascii="Arial" w:hAnsi="Arial"/>
              </w:rPr>
            </w:pPr>
            <w:r w:rsidRPr="00387D73">
              <w:rPr>
                <w:rFonts w:ascii="Arial" w:hAnsi="Arial" w:cs="Arial"/>
              </w:rPr>
              <w:t>Aviation Technology (Flight)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A82940" w:rsidRDefault="00A82940" w:rsidP="00A82940">
            <w:pPr>
              <w:rPr>
                <w:rFonts w:ascii="Arial" w:hAnsi="Arial" w:cs="Arial"/>
              </w:rPr>
            </w:pPr>
            <w:r w:rsidRPr="00387D73">
              <w:rPr>
                <w:rFonts w:ascii="Arial" w:hAnsi="Arial" w:cs="Arial"/>
              </w:rPr>
              <w:t>Louis St Pierre</w:t>
            </w:r>
            <w:r>
              <w:rPr>
                <w:rFonts w:ascii="Arial" w:hAnsi="Arial" w:cs="Arial"/>
              </w:rPr>
              <w:t>, extension 2666, office B1260</w:t>
            </w:r>
          </w:p>
          <w:p w:rsidR="00D1300B" w:rsidRDefault="00A82940" w:rsidP="00A82940">
            <w:pPr>
              <w:rPr>
                <w:rFonts w:ascii="Arial" w:hAnsi="Arial"/>
              </w:rPr>
            </w:pPr>
            <w:r>
              <w:rPr>
                <w:rFonts w:ascii="Arial" w:hAnsi="Arial" w:cs="Arial"/>
              </w:rPr>
              <w:t>louis.stpierre@saultcollege.ca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7A5811" w:rsidP="00F45ACE">
            <w:pPr>
              <w:rPr>
                <w:rFonts w:ascii="Arial" w:hAnsi="Arial"/>
              </w:rPr>
            </w:pPr>
            <w:r>
              <w:rPr>
                <w:rFonts w:ascii="Arial" w:hAnsi="Arial"/>
              </w:rPr>
              <w:t>June</w:t>
            </w:r>
            <w:r w:rsidR="001F4A7C">
              <w:rPr>
                <w:rFonts w:ascii="Arial" w:hAnsi="Arial"/>
              </w:rPr>
              <w:t xml:space="preserve"> 201</w:t>
            </w:r>
            <w:r w:rsidR="00F45ACE">
              <w:rPr>
                <w:rFonts w:ascii="Arial" w:hAnsi="Arial"/>
              </w:rPr>
              <w:t>6</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42349C" w:rsidP="00F45ACE">
            <w:pPr>
              <w:rPr>
                <w:rFonts w:ascii="Arial" w:hAnsi="Arial"/>
              </w:rPr>
            </w:pPr>
            <w:r>
              <w:rPr>
                <w:rFonts w:ascii="Arial" w:hAnsi="Arial" w:cs="Arial"/>
              </w:rPr>
              <w:t xml:space="preserve">June </w:t>
            </w:r>
            <w:r w:rsidR="00CF1C1D" w:rsidRPr="00387D73">
              <w:rPr>
                <w:rFonts w:ascii="Arial" w:hAnsi="Arial" w:cs="Arial"/>
              </w:rPr>
              <w:t xml:space="preserve"> 20</w:t>
            </w:r>
            <w:r w:rsidR="003C6455">
              <w:rPr>
                <w:rFonts w:ascii="Arial" w:hAnsi="Arial" w:cs="Arial"/>
              </w:rPr>
              <w:t>1</w:t>
            </w:r>
            <w:r w:rsidR="00F45ACE">
              <w:rPr>
                <w:rFonts w:ascii="Arial" w:hAnsi="Arial" w:cs="Arial"/>
              </w:rPr>
              <w:t>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232B76">
            <w:pPr>
              <w:pStyle w:val="Heading2"/>
              <w:rPr>
                <w:rFonts w:ascii="Arial" w:hAnsi="Arial"/>
                <w:lang w:val="en-US"/>
              </w:rPr>
            </w:pPr>
            <w:r>
              <w:rPr>
                <w:rFonts w:ascii="Arial" w:hAnsi="Arial"/>
                <w:lang w:val="en-US"/>
              </w:rPr>
              <w:t>Greg Mapp</w:t>
            </w:r>
            <w:bookmarkStart w:id="0" w:name="_GoBack"/>
            <w:bookmarkEnd w:id="0"/>
          </w:p>
          <w:p w:rsidR="00D1300B" w:rsidRDefault="00232B76">
            <w:pPr>
              <w:pStyle w:val="Heading2"/>
              <w:rPr>
                <w:rFonts w:ascii="Arial" w:hAnsi="Arial"/>
                <w:lang w:val="en-US"/>
              </w:rPr>
            </w:pPr>
            <w:r>
              <w:rPr>
                <w:rFonts w:ascii="Arial" w:hAnsi="Arial"/>
                <w:lang w:val="en-US"/>
              </w:rPr>
              <w:t>DIRECTOR</w:t>
            </w:r>
          </w:p>
        </w:tc>
        <w:tc>
          <w:tcPr>
            <w:tcW w:w="1188" w:type="dxa"/>
          </w:tcPr>
          <w:p w:rsidR="00D1300B" w:rsidRDefault="00503169">
            <w:pPr>
              <w:rPr>
                <w:rFonts w:ascii="Arial" w:hAnsi="Arial"/>
                <w:b/>
                <w:lang w:val="en-GB"/>
              </w:rPr>
            </w:pPr>
            <w:r>
              <w:rPr>
                <w:rFonts w:ascii="Arial" w:hAnsi="Arial"/>
                <w:b/>
                <w:lang w:val="en-GB"/>
              </w:rPr>
              <w:t>June/16</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47C3D">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C3D" w:rsidP="00AC2972">
            <w:pPr>
              <w:rPr>
                <w:rFonts w:ascii="Arial" w:hAnsi="Arial"/>
              </w:rPr>
            </w:pPr>
            <w:r>
              <w:rPr>
                <w:rFonts w:ascii="Arial" w:hAnsi="Arial"/>
              </w:rPr>
              <w:t>AV</w:t>
            </w:r>
            <w:r w:rsidR="00AC2972">
              <w:rPr>
                <w:rFonts w:ascii="Arial" w:hAnsi="Arial"/>
              </w:rPr>
              <w:t>F</w:t>
            </w:r>
            <w:r>
              <w:rPr>
                <w:rFonts w:ascii="Arial" w:hAnsi="Arial"/>
              </w:rPr>
              <w:t>122</w:t>
            </w:r>
            <w:r w:rsidR="00232B76">
              <w:rPr>
                <w:rFonts w:ascii="Arial" w:hAnsi="Arial"/>
              </w:rPr>
              <w:t>, AFT120</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F1C1D">
            <w:pPr>
              <w:rPr>
                <w:rFonts w:ascii="Arial" w:hAnsi="Arial"/>
              </w:rPr>
            </w:pPr>
            <w:r>
              <w:rPr>
                <w:rFonts w:ascii="Arial" w:hAnsi="Arial"/>
              </w:rPr>
              <w:t>1</w:t>
            </w:r>
          </w:p>
        </w:tc>
      </w:tr>
      <w:tr w:rsidR="000435B7">
        <w:trPr>
          <w:cantSplit/>
        </w:trPr>
        <w:tc>
          <w:tcPr>
            <w:tcW w:w="8856" w:type="dxa"/>
            <w:gridSpan w:val="6"/>
          </w:tcPr>
          <w:p w:rsidR="000435B7" w:rsidRDefault="000435B7" w:rsidP="00AB6E3A">
            <w:pPr>
              <w:pStyle w:val="Heading2"/>
              <w:tabs>
                <w:tab w:val="center" w:pos="4560"/>
              </w:tabs>
              <w:rPr>
                <w:rFonts w:ascii="Arial" w:hAnsi="Arial"/>
              </w:rPr>
            </w:pPr>
          </w:p>
          <w:p w:rsidR="000435B7" w:rsidRDefault="000435B7" w:rsidP="00AB6E3A">
            <w:pPr>
              <w:pStyle w:val="Heading2"/>
              <w:tabs>
                <w:tab w:val="center" w:pos="4560"/>
              </w:tabs>
              <w:rPr>
                <w:rFonts w:ascii="Arial" w:hAnsi="Arial"/>
              </w:rPr>
            </w:pPr>
            <w:r>
              <w:rPr>
                <w:rFonts w:ascii="Arial" w:hAnsi="Arial"/>
              </w:rPr>
              <w:t>Copyright ©</w:t>
            </w:r>
            <w:r w:rsidRPr="00B835FC">
              <w:rPr>
                <w:rFonts w:ascii="Arial" w:hAnsi="Arial"/>
              </w:rPr>
              <w:t>20</w:t>
            </w:r>
            <w:r w:rsidR="00C129DD">
              <w:rPr>
                <w:rFonts w:ascii="Arial" w:hAnsi="Arial"/>
              </w:rPr>
              <w:t>1</w:t>
            </w:r>
            <w:r w:rsidR="00F45ACE">
              <w:rPr>
                <w:rFonts w:ascii="Arial" w:hAnsi="Arial"/>
              </w:rPr>
              <w:t>6</w:t>
            </w:r>
            <w:r>
              <w:rPr>
                <w:rFonts w:ascii="Arial" w:hAnsi="Arial"/>
              </w:rPr>
              <w:t xml:space="preserve"> The Sault College of Applied Arts &amp; Technology</w:t>
            </w:r>
          </w:p>
          <w:p w:rsidR="000435B7" w:rsidRDefault="000435B7" w:rsidP="00AB6E3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435B7" w:rsidRDefault="000435B7" w:rsidP="00AB6E3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71DF2">
        <w:trPr>
          <w:cantSplit/>
        </w:trPr>
        <w:tc>
          <w:tcPr>
            <w:tcW w:w="8856" w:type="dxa"/>
            <w:gridSpan w:val="6"/>
          </w:tcPr>
          <w:p w:rsidR="00471DF2" w:rsidRDefault="00471DF2" w:rsidP="002608CD">
            <w:pPr>
              <w:pStyle w:val="Heading2"/>
              <w:tabs>
                <w:tab w:val="center" w:pos="4560"/>
              </w:tabs>
              <w:rPr>
                <w:rFonts w:ascii="Arial" w:hAnsi="Arial"/>
                <w:b w:val="0"/>
                <w:i/>
              </w:rPr>
            </w:pPr>
            <w:r>
              <w:rPr>
                <w:rFonts w:ascii="Arial" w:hAnsi="Arial"/>
                <w:b w:val="0"/>
                <w:i/>
              </w:rPr>
              <w:t>For additional information, please contact</w:t>
            </w:r>
          </w:p>
          <w:p w:rsidR="00471DF2" w:rsidRDefault="00471DF2" w:rsidP="0042349C">
            <w:pPr>
              <w:pStyle w:val="Heading2"/>
              <w:tabs>
                <w:tab w:val="center" w:pos="4560"/>
              </w:tabs>
              <w:rPr>
                <w:rFonts w:ascii="Arial" w:hAnsi="Arial"/>
                <w:b w:val="0"/>
              </w:rPr>
            </w:pPr>
            <w:r>
              <w:rPr>
                <w:rFonts w:ascii="Arial" w:hAnsi="Arial"/>
                <w:b w:val="0"/>
                <w:i/>
              </w:rPr>
              <w:t xml:space="preserve"> Greg Mapp, </w:t>
            </w:r>
            <w:r w:rsidR="0042349C">
              <w:rPr>
                <w:rFonts w:ascii="Arial" w:hAnsi="Arial"/>
                <w:b w:val="0"/>
                <w:i/>
              </w:rPr>
              <w:t xml:space="preserve">Director of </w:t>
            </w:r>
            <w:r w:rsidRPr="00CC07F5">
              <w:rPr>
                <w:rFonts w:ascii="Arial" w:hAnsi="Arial" w:cs="Arial"/>
                <w:b w:val="0"/>
              </w:rPr>
              <w:t>Aviation</w:t>
            </w:r>
          </w:p>
        </w:tc>
      </w:tr>
      <w:tr w:rsidR="00471DF2">
        <w:trPr>
          <w:cantSplit/>
        </w:trPr>
        <w:tc>
          <w:tcPr>
            <w:tcW w:w="8856" w:type="dxa"/>
            <w:gridSpan w:val="6"/>
          </w:tcPr>
          <w:p w:rsidR="00471DF2" w:rsidRDefault="00471DF2" w:rsidP="002608CD">
            <w:pPr>
              <w:tabs>
                <w:tab w:val="center" w:pos="4560"/>
              </w:tabs>
              <w:jc w:val="center"/>
              <w:rPr>
                <w:rFonts w:ascii="Arial" w:hAnsi="Arial"/>
                <w:i/>
                <w:lang w:val="en-GB"/>
              </w:rPr>
            </w:pPr>
            <w:r>
              <w:rPr>
                <w:rFonts w:ascii="Arial" w:hAnsi="Arial"/>
                <w:i/>
                <w:lang w:val="en-GB"/>
              </w:rPr>
              <w:t>(705) 759-2554, Ext. 2865</w:t>
            </w:r>
          </w:p>
        </w:tc>
      </w:tr>
      <w:tr w:rsidR="00471DF2">
        <w:trPr>
          <w:cantSplit/>
        </w:trPr>
        <w:tc>
          <w:tcPr>
            <w:tcW w:w="8856" w:type="dxa"/>
            <w:gridSpan w:val="6"/>
          </w:tcPr>
          <w:p w:rsidR="00471DF2" w:rsidRDefault="00471DF2" w:rsidP="002608CD">
            <w:pPr>
              <w:pStyle w:val="Heading2"/>
              <w:tabs>
                <w:tab w:val="center" w:pos="4560"/>
              </w:tabs>
              <w:rPr>
                <w:rFonts w:ascii="Arial" w:hAnsi="Arial"/>
                <w:b w:val="0"/>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CF1C1D" w:rsidRDefault="00D1300B" w:rsidP="00CF1C1D">
            <w:pPr>
              <w:rPr>
                <w:rFonts w:ascii="Arial" w:hAnsi="Arial" w:cs="Arial"/>
              </w:rPr>
            </w:pPr>
            <w:r>
              <w:rPr>
                <w:rFonts w:ascii="Arial" w:hAnsi="Arial"/>
                <w:b/>
              </w:rPr>
              <w:t>COURSE DESCRIPTION:</w:t>
            </w:r>
            <w:r w:rsidR="00CF1C1D" w:rsidRPr="00387D73">
              <w:rPr>
                <w:rFonts w:ascii="Arial" w:hAnsi="Arial" w:cs="Arial"/>
              </w:rPr>
              <w:t xml:space="preserve"> </w:t>
            </w:r>
          </w:p>
          <w:p w:rsidR="00D1300B" w:rsidRDefault="00047C3D">
            <w:pPr>
              <w:rPr>
                <w:rFonts w:ascii="Arial" w:hAnsi="Arial"/>
              </w:rPr>
            </w:pPr>
            <w:r w:rsidRPr="00731AAC">
              <w:rPr>
                <w:rFonts w:ascii="Arial" w:hAnsi="Arial" w:cs="Arial"/>
              </w:rPr>
              <w:t>This course provides the preparatory ground instruction for radio navigation using VOR, ADF and GPS navigation aids.  This is in preparation for the skills required for the Transport Canada Commercial Flight Test and written exam</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F1C1D" w:rsidRPr="00387D73">
        <w:trPr>
          <w:cantSplit/>
        </w:trPr>
        <w:tc>
          <w:tcPr>
            <w:tcW w:w="675" w:type="dxa"/>
          </w:tcPr>
          <w:p w:rsidR="00CF1C1D" w:rsidRPr="00387D73" w:rsidRDefault="00CF1C1D" w:rsidP="00110FA2">
            <w:pPr>
              <w:rPr>
                <w:rFonts w:ascii="Arial" w:hAnsi="Arial" w:cs="Arial"/>
                <w:b/>
              </w:rPr>
            </w:pPr>
            <w:r w:rsidRPr="00387D73">
              <w:rPr>
                <w:rFonts w:ascii="Arial" w:hAnsi="Arial" w:cs="Arial"/>
                <w:b/>
              </w:rPr>
              <w:t>II.</w:t>
            </w:r>
          </w:p>
        </w:tc>
        <w:tc>
          <w:tcPr>
            <w:tcW w:w="8181" w:type="dxa"/>
            <w:gridSpan w:val="2"/>
          </w:tcPr>
          <w:p w:rsidR="00CF1C1D" w:rsidRPr="00387D73" w:rsidRDefault="00CF1C1D" w:rsidP="00110FA2">
            <w:pPr>
              <w:rPr>
                <w:rFonts w:ascii="Arial" w:hAnsi="Arial" w:cs="Arial"/>
              </w:rPr>
            </w:pPr>
            <w:r w:rsidRPr="00387D73">
              <w:rPr>
                <w:rFonts w:ascii="Arial" w:hAnsi="Arial" w:cs="Arial"/>
                <w:b/>
              </w:rPr>
              <w:t>LEARNING OUTCOMES AND ELEMENTS OF THE PERFORMANCE:</w:t>
            </w:r>
          </w:p>
        </w:tc>
      </w:tr>
      <w:tr w:rsidR="00CF1C1D" w:rsidRPr="00387D73">
        <w:trPr>
          <w:cantSplit/>
        </w:trPr>
        <w:tc>
          <w:tcPr>
            <w:tcW w:w="675" w:type="dxa"/>
          </w:tcPr>
          <w:p w:rsidR="00CF1C1D" w:rsidRPr="00387D73" w:rsidRDefault="00CF1C1D" w:rsidP="00110FA2">
            <w:pPr>
              <w:rPr>
                <w:rFonts w:ascii="Arial" w:hAnsi="Arial" w:cs="Arial"/>
              </w:rPr>
            </w:pPr>
          </w:p>
        </w:tc>
        <w:tc>
          <w:tcPr>
            <w:tcW w:w="8181" w:type="dxa"/>
            <w:gridSpan w:val="2"/>
          </w:tcPr>
          <w:p w:rsidR="00CF1C1D" w:rsidRPr="00387D73" w:rsidRDefault="00CF1C1D" w:rsidP="00110FA2">
            <w:pPr>
              <w:rPr>
                <w:rFonts w:ascii="Arial" w:hAnsi="Arial" w:cs="Arial"/>
              </w:rPr>
            </w:pPr>
            <w:r w:rsidRPr="00387D73">
              <w:rPr>
                <w:rFonts w:ascii="Arial" w:hAnsi="Arial" w:cs="Arial"/>
              </w:rPr>
              <w:t>Upon successful completion of this course, the student will demonstrate the ability to:</w:t>
            </w:r>
          </w:p>
        </w:tc>
      </w:tr>
      <w:tr w:rsidR="00047C3D" w:rsidRPr="00BE255F">
        <w:tc>
          <w:tcPr>
            <w:tcW w:w="675" w:type="dxa"/>
          </w:tcPr>
          <w:p w:rsidR="00047C3D" w:rsidRPr="00731AAC" w:rsidRDefault="00047C3D" w:rsidP="00110FA2">
            <w:pPr>
              <w:rPr>
                <w:rFonts w:ascii="Arial" w:hAnsi="Arial" w:cs="Arial"/>
              </w:rPr>
            </w:pPr>
          </w:p>
        </w:tc>
        <w:tc>
          <w:tcPr>
            <w:tcW w:w="567" w:type="dxa"/>
          </w:tcPr>
          <w:p w:rsidR="00047C3D" w:rsidRPr="00731AAC" w:rsidRDefault="00047C3D" w:rsidP="00110FA2">
            <w:pPr>
              <w:rPr>
                <w:rFonts w:ascii="Arial" w:hAnsi="Arial" w:cs="Arial"/>
              </w:rPr>
            </w:pPr>
            <w:r w:rsidRPr="00731AAC">
              <w:rPr>
                <w:rFonts w:ascii="Arial" w:hAnsi="Arial" w:cs="Arial"/>
              </w:rPr>
              <w:t>1.</w:t>
            </w:r>
          </w:p>
        </w:tc>
        <w:tc>
          <w:tcPr>
            <w:tcW w:w="7614" w:type="dxa"/>
          </w:tcPr>
          <w:p w:rsidR="00047C3D" w:rsidRPr="00731AAC" w:rsidRDefault="00047C3D" w:rsidP="00110FA2">
            <w:pPr>
              <w:rPr>
                <w:rFonts w:ascii="Arial" w:hAnsi="Arial" w:cs="Arial"/>
              </w:rPr>
            </w:pPr>
            <w:r w:rsidRPr="00731AAC">
              <w:rPr>
                <w:rFonts w:ascii="Arial" w:hAnsi="Arial" w:cs="Arial"/>
              </w:rPr>
              <w:t>Understand the theory and use of the VHF Omni Range (VOR)</w:t>
            </w:r>
          </w:p>
          <w:p w:rsidR="00047C3D" w:rsidRPr="00731AAC" w:rsidRDefault="00047C3D" w:rsidP="00110FA2">
            <w:pPr>
              <w:rPr>
                <w:rFonts w:ascii="Arial" w:hAnsi="Arial" w:cs="Arial"/>
              </w:rPr>
            </w:pPr>
            <w:r w:rsidRPr="00731AAC">
              <w:rPr>
                <w:rFonts w:ascii="Arial" w:hAnsi="Arial" w:cs="Arial"/>
              </w:rPr>
              <w:t xml:space="preserve"> </w:t>
            </w:r>
          </w:p>
        </w:tc>
      </w:tr>
      <w:tr w:rsidR="00047C3D" w:rsidRPr="00BE255F">
        <w:tc>
          <w:tcPr>
            <w:tcW w:w="675" w:type="dxa"/>
          </w:tcPr>
          <w:p w:rsidR="00047C3D" w:rsidRPr="00731AAC" w:rsidRDefault="00047C3D" w:rsidP="00110FA2">
            <w:pPr>
              <w:rPr>
                <w:rFonts w:ascii="Arial" w:hAnsi="Arial" w:cs="Arial"/>
              </w:rPr>
            </w:pPr>
          </w:p>
        </w:tc>
        <w:tc>
          <w:tcPr>
            <w:tcW w:w="567" w:type="dxa"/>
          </w:tcPr>
          <w:p w:rsidR="00047C3D" w:rsidRPr="00731AAC" w:rsidRDefault="00047C3D" w:rsidP="00110FA2">
            <w:pPr>
              <w:rPr>
                <w:rFonts w:ascii="Arial" w:hAnsi="Arial" w:cs="Arial"/>
              </w:rPr>
            </w:pPr>
          </w:p>
        </w:tc>
        <w:tc>
          <w:tcPr>
            <w:tcW w:w="7614" w:type="dxa"/>
          </w:tcPr>
          <w:p w:rsidR="00047C3D" w:rsidRPr="00731AAC" w:rsidRDefault="00047C3D" w:rsidP="00110FA2">
            <w:pPr>
              <w:rPr>
                <w:rFonts w:ascii="Arial" w:hAnsi="Arial" w:cs="Arial"/>
                <w:u w:val="single"/>
              </w:rPr>
            </w:pPr>
            <w:r w:rsidRPr="00731AAC">
              <w:rPr>
                <w:rFonts w:ascii="Arial" w:hAnsi="Arial" w:cs="Arial"/>
                <w:u w:val="single"/>
              </w:rPr>
              <w:t xml:space="preserve">Potential Elements of the Performance: </w:t>
            </w:r>
          </w:p>
          <w:p w:rsidR="00047C3D" w:rsidRPr="00731AAC" w:rsidRDefault="00047C3D" w:rsidP="00110FA2">
            <w:pPr>
              <w:rPr>
                <w:rFonts w:ascii="Arial" w:hAnsi="Arial" w:cs="Arial"/>
              </w:rPr>
            </w:pPr>
            <w:r w:rsidRPr="00731AAC">
              <w:rPr>
                <w:rFonts w:ascii="Arial" w:hAnsi="Arial" w:cs="Arial"/>
              </w:rPr>
              <w:t>theory of operation, the equipment, serviceability checks, orientation, intercepting inbound and outbound tracks, advantages and disadvantages, the HSI</w:t>
            </w:r>
          </w:p>
          <w:p w:rsidR="00047C3D" w:rsidRPr="00731AAC" w:rsidRDefault="00047C3D" w:rsidP="00110FA2">
            <w:pPr>
              <w:rPr>
                <w:rFonts w:ascii="Arial" w:hAnsi="Arial" w:cs="Arial"/>
              </w:rPr>
            </w:pPr>
          </w:p>
        </w:tc>
      </w:tr>
      <w:tr w:rsidR="00047C3D" w:rsidRPr="00BE255F">
        <w:tc>
          <w:tcPr>
            <w:tcW w:w="675" w:type="dxa"/>
          </w:tcPr>
          <w:p w:rsidR="00047C3D" w:rsidRPr="00731AAC" w:rsidRDefault="00047C3D" w:rsidP="00110FA2">
            <w:pPr>
              <w:rPr>
                <w:rFonts w:ascii="Arial" w:hAnsi="Arial" w:cs="Arial"/>
              </w:rPr>
            </w:pPr>
          </w:p>
        </w:tc>
        <w:tc>
          <w:tcPr>
            <w:tcW w:w="567" w:type="dxa"/>
          </w:tcPr>
          <w:p w:rsidR="00047C3D" w:rsidRPr="00731AAC" w:rsidRDefault="00047C3D" w:rsidP="00110FA2">
            <w:pPr>
              <w:rPr>
                <w:rFonts w:ascii="Arial" w:hAnsi="Arial" w:cs="Arial"/>
              </w:rPr>
            </w:pPr>
            <w:r w:rsidRPr="00731AAC">
              <w:rPr>
                <w:rFonts w:ascii="Arial" w:hAnsi="Arial" w:cs="Arial"/>
              </w:rPr>
              <w:t xml:space="preserve">2. </w:t>
            </w:r>
          </w:p>
        </w:tc>
        <w:tc>
          <w:tcPr>
            <w:tcW w:w="7614" w:type="dxa"/>
          </w:tcPr>
          <w:p w:rsidR="00047C3D" w:rsidRPr="00731AAC" w:rsidRDefault="00047C3D" w:rsidP="00110FA2">
            <w:pPr>
              <w:pStyle w:val="Header"/>
              <w:tabs>
                <w:tab w:val="clear" w:pos="4320"/>
                <w:tab w:val="clear" w:pos="8640"/>
              </w:tabs>
              <w:rPr>
                <w:rFonts w:ascii="Arial" w:hAnsi="Arial" w:cs="Arial"/>
              </w:rPr>
            </w:pPr>
            <w:r w:rsidRPr="00731AAC">
              <w:rPr>
                <w:rFonts w:ascii="Arial" w:hAnsi="Arial" w:cs="Arial"/>
              </w:rPr>
              <w:t>Understand the theory and use of the Automatic Direction Finder (ADF) and the Non-directional Beacons (NDB)</w:t>
            </w:r>
          </w:p>
          <w:p w:rsidR="00047C3D" w:rsidRPr="00731AAC" w:rsidRDefault="00047C3D" w:rsidP="00110FA2">
            <w:pPr>
              <w:pStyle w:val="Header"/>
              <w:tabs>
                <w:tab w:val="clear" w:pos="4320"/>
                <w:tab w:val="clear" w:pos="8640"/>
              </w:tabs>
              <w:rPr>
                <w:rFonts w:ascii="Arial" w:hAnsi="Arial" w:cs="Arial"/>
              </w:rPr>
            </w:pPr>
          </w:p>
        </w:tc>
      </w:tr>
      <w:tr w:rsidR="00047C3D" w:rsidRPr="00BE255F">
        <w:tc>
          <w:tcPr>
            <w:tcW w:w="675" w:type="dxa"/>
          </w:tcPr>
          <w:p w:rsidR="00047C3D" w:rsidRPr="00731AAC" w:rsidRDefault="00047C3D" w:rsidP="00110FA2">
            <w:pPr>
              <w:rPr>
                <w:rFonts w:ascii="Arial" w:hAnsi="Arial" w:cs="Arial"/>
              </w:rPr>
            </w:pPr>
          </w:p>
        </w:tc>
        <w:tc>
          <w:tcPr>
            <w:tcW w:w="567" w:type="dxa"/>
          </w:tcPr>
          <w:p w:rsidR="00047C3D" w:rsidRPr="00731AAC" w:rsidRDefault="00047C3D" w:rsidP="00110FA2">
            <w:pPr>
              <w:rPr>
                <w:rFonts w:ascii="Arial" w:hAnsi="Arial" w:cs="Arial"/>
              </w:rPr>
            </w:pPr>
          </w:p>
        </w:tc>
        <w:tc>
          <w:tcPr>
            <w:tcW w:w="7614" w:type="dxa"/>
          </w:tcPr>
          <w:p w:rsidR="00047C3D" w:rsidRPr="00731AAC" w:rsidRDefault="00047C3D" w:rsidP="00110FA2">
            <w:pPr>
              <w:rPr>
                <w:rFonts w:ascii="Arial" w:hAnsi="Arial" w:cs="Arial"/>
                <w:u w:val="single"/>
              </w:rPr>
            </w:pPr>
            <w:r w:rsidRPr="00731AAC">
              <w:rPr>
                <w:rFonts w:ascii="Arial" w:hAnsi="Arial" w:cs="Arial"/>
                <w:u w:val="single"/>
              </w:rPr>
              <w:t>Potential Elements of the Performance:</w:t>
            </w:r>
          </w:p>
          <w:p w:rsidR="00047C3D" w:rsidRPr="00731AAC" w:rsidRDefault="00047C3D" w:rsidP="00110FA2">
            <w:pPr>
              <w:pStyle w:val="Header"/>
              <w:tabs>
                <w:tab w:val="clear" w:pos="4320"/>
                <w:tab w:val="clear" w:pos="8640"/>
              </w:tabs>
              <w:rPr>
                <w:rFonts w:ascii="Arial" w:hAnsi="Arial" w:cs="Arial"/>
              </w:rPr>
            </w:pPr>
            <w:r w:rsidRPr="00731AAC">
              <w:rPr>
                <w:rFonts w:ascii="Arial" w:hAnsi="Arial" w:cs="Arial"/>
              </w:rPr>
              <w:t>theory of operation, the equipment, serviceability checks, orientation, intercepting inbound and outbound tracks, advantages and disadvantages, inaccuracies of the ADF, the RMI</w:t>
            </w:r>
          </w:p>
          <w:p w:rsidR="00047C3D" w:rsidRPr="00731AAC" w:rsidRDefault="00047C3D" w:rsidP="00110FA2">
            <w:pPr>
              <w:pStyle w:val="Header"/>
              <w:tabs>
                <w:tab w:val="clear" w:pos="4320"/>
                <w:tab w:val="clear" w:pos="8640"/>
              </w:tabs>
              <w:rPr>
                <w:rFonts w:ascii="Arial" w:hAnsi="Arial" w:cs="Arial"/>
              </w:rPr>
            </w:pPr>
          </w:p>
        </w:tc>
      </w:tr>
      <w:tr w:rsidR="00047C3D" w:rsidRPr="00BE255F">
        <w:tc>
          <w:tcPr>
            <w:tcW w:w="675" w:type="dxa"/>
          </w:tcPr>
          <w:p w:rsidR="00047C3D" w:rsidRPr="00731AAC" w:rsidRDefault="00047C3D" w:rsidP="00110FA2">
            <w:pPr>
              <w:rPr>
                <w:rFonts w:ascii="Arial" w:hAnsi="Arial" w:cs="Arial"/>
              </w:rPr>
            </w:pPr>
          </w:p>
        </w:tc>
        <w:tc>
          <w:tcPr>
            <w:tcW w:w="567" w:type="dxa"/>
          </w:tcPr>
          <w:p w:rsidR="00047C3D" w:rsidRPr="00731AAC" w:rsidRDefault="00047C3D" w:rsidP="00110FA2">
            <w:pPr>
              <w:rPr>
                <w:rFonts w:ascii="Arial" w:hAnsi="Arial" w:cs="Arial"/>
              </w:rPr>
            </w:pPr>
            <w:r w:rsidRPr="00731AAC">
              <w:rPr>
                <w:rFonts w:ascii="Arial" w:hAnsi="Arial" w:cs="Arial"/>
              </w:rPr>
              <w:t>3.</w:t>
            </w:r>
          </w:p>
        </w:tc>
        <w:tc>
          <w:tcPr>
            <w:tcW w:w="7614" w:type="dxa"/>
          </w:tcPr>
          <w:p w:rsidR="00047C3D" w:rsidRPr="00731AAC" w:rsidRDefault="00047C3D" w:rsidP="00110FA2">
            <w:pPr>
              <w:pStyle w:val="Header"/>
              <w:tabs>
                <w:tab w:val="clear" w:pos="4320"/>
                <w:tab w:val="clear" w:pos="8640"/>
              </w:tabs>
              <w:rPr>
                <w:rFonts w:ascii="Arial" w:hAnsi="Arial" w:cs="Arial"/>
              </w:rPr>
            </w:pPr>
            <w:r w:rsidRPr="00731AAC">
              <w:rPr>
                <w:rFonts w:ascii="Arial" w:hAnsi="Arial" w:cs="Arial"/>
              </w:rPr>
              <w:t xml:space="preserve">Understand the theory of Global Positioning System (GPS) technology and use the </w:t>
            </w:r>
            <w:r w:rsidR="00A64054">
              <w:rPr>
                <w:rFonts w:ascii="Arial" w:hAnsi="Arial" w:cs="Arial"/>
              </w:rPr>
              <w:t>GTN650</w:t>
            </w:r>
            <w:r w:rsidRPr="00731AAC">
              <w:rPr>
                <w:rFonts w:ascii="Arial" w:hAnsi="Arial" w:cs="Arial"/>
              </w:rPr>
              <w:t xml:space="preserve"> GPS that is used in </w:t>
            </w:r>
            <w:smartTag w:uri="urn:schemas-microsoft-com:office:smarttags" w:element="place">
              <w:smartTag w:uri="urn:schemas-microsoft-com:office:smarttags" w:element="PlaceName">
                <w:r w:rsidRPr="00731AAC">
                  <w:rPr>
                    <w:rFonts w:ascii="Arial" w:hAnsi="Arial" w:cs="Arial"/>
                  </w:rPr>
                  <w:t>Sault</w:t>
                </w:r>
              </w:smartTag>
              <w:r w:rsidRPr="00731AAC">
                <w:rPr>
                  <w:rFonts w:ascii="Arial" w:hAnsi="Arial" w:cs="Arial"/>
                </w:rPr>
                <w:t xml:space="preserve"> </w:t>
              </w:r>
              <w:smartTag w:uri="urn:schemas-microsoft-com:office:smarttags" w:element="PlaceType">
                <w:r w:rsidRPr="00731AAC">
                  <w:rPr>
                    <w:rFonts w:ascii="Arial" w:hAnsi="Arial" w:cs="Arial"/>
                  </w:rPr>
                  <w:t>College</w:t>
                </w:r>
              </w:smartTag>
            </w:smartTag>
            <w:r w:rsidRPr="00731AAC">
              <w:rPr>
                <w:rFonts w:ascii="Arial" w:hAnsi="Arial" w:cs="Arial"/>
              </w:rPr>
              <w:t xml:space="preserve"> aircraft and simulators</w:t>
            </w:r>
          </w:p>
          <w:p w:rsidR="00047C3D" w:rsidRPr="00731AAC" w:rsidRDefault="00047C3D" w:rsidP="00110FA2">
            <w:pPr>
              <w:pStyle w:val="Header"/>
              <w:tabs>
                <w:tab w:val="clear" w:pos="4320"/>
                <w:tab w:val="clear" w:pos="8640"/>
              </w:tabs>
              <w:rPr>
                <w:rFonts w:ascii="Arial" w:hAnsi="Arial" w:cs="Arial"/>
              </w:rPr>
            </w:pPr>
          </w:p>
        </w:tc>
      </w:tr>
      <w:tr w:rsidR="00047C3D" w:rsidRPr="00BE255F">
        <w:tc>
          <w:tcPr>
            <w:tcW w:w="675" w:type="dxa"/>
          </w:tcPr>
          <w:p w:rsidR="00047C3D" w:rsidRPr="00731AAC" w:rsidRDefault="00047C3D" w:rsidP="00110FA2">
            <w:pPr>
              <w:rPr>
                <w:rFonts w:ascii="Arial" w:hAnsi="Arial" w:cs="Arial"/>
              </w:rPr>
            </w:pPr>
          </w:p>
        </w:tc>
        <w:tc>
          <w:tcPr>
            <w:tcW w:w="567" w:type="dxa"/>
          </w:tcPr>
          <w:p w:rsidR="00047C3D" w:rsidRPr="00731AAC" w:rsidRDefault="00047C3D" w:rsidP="00110FA2">
            <w:pPr>
              <w:rPr>
                <w:rFonts w:ascii="Arial" w:hAnsi="Arial" w:cs="Arial"/>
              </w:rPr>
            </w:pPr>
          </w:p>
        </w:tc>
        <w:tc>
          <w:tcPr>
            <w:tcW w:w="7614" w:type="dxa"/>
          </w:tcPr>
          <w:p w:rsidR="00047C3D" w:rsidRPr="00731AAC" w:rsidRDefault="00047C3D" w:rsidP="00110FA2">
            <w:pPr>
              <w:rPr>
                <w:rFonts w:ascii="Arial" w:hAnsi="Arial" w:cs="Arial"/>
                <w:u w:val="single"/>
              </w:rPr>
            </w:pPr>
            <w:r w:rsidRPr="00731AAC">
              <w:rPr>
                <w:rFonts w:ascii="Arial" w:hAnsi="Arial" w:cs="Arial"/>
                <w:u w:val="single"/>
              </w:rPr>
              <w:t>Potential Elements of the Performance:</w:t>
            </w:r>
          </w:p>
          <w:p w:rsidR="00047C3D" w:rsidRPr="00731AAC" w:rsidRDefault="00047C3D" w:rsidP="00110FA2">
            <w:pPr>
              <w:pStyle w:val="Header"/>
              <w:tabs>
                <w:tab w:val="clear" w:pos="4320"/>
                <w:tab w:val="clear" w:pos="8640"/>
              </w:tabs>
              <w:rPr>
                <w:rFonts w:ascii="Arial" w:hAnsi="Arial" w:cs="Arial"/>
              </w:rPr>
            </w:pPr>
            <w:r w:rsidRPr="00731AAC">
              <w:rPr>
                <w:rFonts w:ascii="Arial" w:hAnsi="Arial" w:cs="Arial"/>
              </w:rPr>
              <w:t xml:space="preserve">GPS theory, RAIM, databases, signal augmentation, the </w:t>
            </w:r>
            <w:r w:rsidR="003C6455">
              <w:rPr>
                <w:rFonts w:ascii="Arial" w:hAnsi="Arial" w:cs="Arial"/>
              </w:rPr>
              <w:t xml:space="preserve"> Garmin GTN650 and the Aspen </w:t>
            </w:r>
            <w:r w:rsidRPr="00731AAC">
              <w:rPr>
                <w:rFonts w:ascii="Arial" w:hAnsi="Arial" w:cs="Arial"/>
              </w:rPr>
              <w:t>usage</w:t>
            </w:r>
          </w:p>
          <w:p w:rsidR="00047C3D" w:rsidRPr="00731AAC" w:rsidRDefault="00047C3D" w:rsidP="00110FA2">
            <w:pPr>
              <w:pStyle w:val="Header"/>
              <w:tabs>
                <w:tab w:val="clear" w:pos="4320"/>
                <w:tab w:val="clear" w:pos="8640"/>
              </w:tabs>
              <w:rPr>
                <w:rFonts w:ascii="Arial" w:hAnsi="Arial" w:cs="Arial"/>
              </w:rPr>
            </w:pPr>
          </w:p>
        </w:tc>
      </w:tr>
      <w:tr w:rsidR="00047C3D" w:rsidRPr="00BE255F">
        <w:tc>
          <w:tcPr>
            <w:tcW w:w="675" w:type="dxa"/>
          </w:tcPr>
          <w:p w:rsidR="00047C3D" w:rsidRPr="00731AAC" w:rsidRDefault="00047C3D" w:rsidP="00110FA2">
            <w:pPr>
              <w:rPr>
                <w:rFonts w:ascii="Arial" w:hAnsi="Arial" w:cs="Arial"/>
              </w:rPr>
            </w:pPr>
          </w:p>
        </w:tc>
        <w:tc>
          <w:tcPr>
            <w:tcW w:w="567" w:type="dxa"/>
          </w:tcPr>
          <w:p w:rsidR="00047C3D" w:rsidRPr="00731AAC" w:rsidRDefault="00047C3D" w:rsidP="00110FA2">
            <w:pPr>
              <w:rPr>
                <w:rFonts w:ascii="Arial" w:hAnsi="Arial" w:cs="Arial"/>
              </w:rPr>
            </w:pPr>
            <w:r w:rsidRPr="00731AAC">
              <w:rPr>
                <w:rFonts w:ascii="Arial" w:hAnsi="Arial" w:cs="Arial"/>
              </w:rPr>
              <w:t>4.</w:t>
            </w:r>
          </w:p>
        </w:tc>
        <w:tc>
          <w:tcPr>
            <w:tcW w:w="7614" w:type="dxa"/>
          </w:tcPr>
          <w:p w:rsidR="00047C3D" w:rsidRPr="00731AAC" w:rsidRDefault="00047C3D" w:rsidP="00110FA2">
            <w:pPr>
              <w:pStyle w:val="Header"/>
              <w:tabs>
                <w:tab w:val="clear" w:pos="4320"/>
                <w:tab w:val="clear" w:pos="8640"/>
              </w:tabs>
              <w:rPr>
                <w:rFonts w:ascii="Arial" w:hAnsi="Arial" w:cs="Arial"/>
              </w:rPr>
            </w:pPr>
            <w:r w:rsidRPr="00731AAC">
              <w:rPr>
                <w:rFonts w:ascii="Arial" w:hAnsi="Arial" w:cs="Arial"/>
              </w:rPr>
              <w:t>Understand and apply the use of radio navigation aids in preparation for the Sault College Commercial Qualification exam and the Transport Canada Commercial Pilot exam.</w:t>
            </w:r>
          </w:p>
          <w:p w:rsidR="00047C3D" w:rsidRPr="00731AAC" w:rsidRDefault="00047C3D" w:rsidP="00110FA2">
            <w:pPr>
              <w:pStyle w:val="Header"/>
              <w:tabs>
                <w:tab w:val="clear" w:pos="4320"/>
                <w:tab w:val="clear" w:pos="8640"/>
              </w:tabs>
              <w:rPr>
                <w:rFonts w:ascii="Arial" w:hAnsi="Arial" w:cs="Arial"/>
              </w:rPr>
            </w:pPr>
          </w:p>
        </w:tc>
      </w:tr>
      <w:tr w:rsidR="00047C3D" w:rsidRPr="00BE255F">
        <w:tc>
          <w:tcPr>
            <w:tcW w:w="675" w:type="dxa"/>
          </w:tcPr>
          <w:p w:rsidR="00047C3D" w:rsidRPr="00731AAC" w:rsidRDefault="00047C3D" w:rsidP="00110FA2">
            <w:pPr>
              <w:rPr>
                <w:rFonts w:ascii="Arial" w:hAnsi="Arial" w:cs="Arial"/>
              </w:rPr>
            </w:pPr>
          </w:p>
        </w:tc>
        <w:tc>
          <w:tcPr>
            <w:tcW w:w="567" w:type="dxa"/>
          </w:tcPr>
          <w:p w:rsidR="00047C3D" w:rsidRPr="00731AAC" w:rsidRDefault="00047C3D" w:rsidP="00110FA2">
            <w:pPr>
              <w:rPr>
                <w:rFonts w:ascii="Arial" w:hAnsi="Arial" w:cs="Arial"/>
              </w:rPr>
            </w:pPr>
          </w:p>
        </w:tc>
        <w:tc>
          <w:tcPr>
            <w:tcW w:w="7614" w:type="dxa"/>
          </w:tcPr>
          <w:p w:rsidR="00047C3D" w:rsidRPr="00731AAC" w:rsidRDefault="00047C3D" w:rsidP="00110FA2">
            <w:pPr>
              <w:rPr>
                <w:rFonts w:ascii="Arial" w:hAnsi="Arial" w:cs="Arial"/>
                <w:u w:val="single"/>
              </w:rPr>
            </w:pPr>
            <w:r w:rsidRPr="00731AAC">
              <w:rPr>
                <w:rFonts w:ascii="Arial" w:hAnsi="Arial" w:cs="Arial"/>
                <w:u w:val="single"/>
              </w:rPr>
              <w:t>Potential Elements of the Performance:</w:t>
            </w:r>
          </w:p>
          <w:p w:rsidR="00047C3D" w:rsidRPr="00731AAC" w:rsidRDefault="00047C3D" w:rsidP="00110FA2">
            <w:pPr>
              <w:pStyle w:val="Header"/>
              <w:tabs>
                <w:tab w:val="clear" w:pos="4320"/>
                <w:tab w:val="clear" w:pos="8640"/>
              </w:tabs>
              <w:rPr>
                <w:rFonts w:ascii="Arial" w:hAnsi="Arial" w:cs="Arial"/>
              </w:rPr>
            </w:pPr>
            <w:r w:rsidRPr="00731AAC">
              <w:rPr>
                <w:rFonts w:ascii="Arial" w:hAnsi="Arial" w:cs="Arial"/>
              </w:rPr>
              <w:t>The theory and practical knowledge prepares students for the Transport Canada Commercial Pilot written exam and flight test, as well as the Commercial Qualification exam</w:t>
            </w:r>
          </w:p>
        </w:tc>
      </w:tr>
    </w:tbl>
    <w:p w:rsidR="00D1300B" w:rsidRDefault="00D1300B">
      <w:pPr>
        <w:rPr>
          <w:rFonts w:ascii="Arial" w:hAnsi="Arial"/>
        </w:rPr>
      </w:pPr>
    </w:p>
    <w:p w:rsidR="00C129DD" w:rsidRDefault="00C129DD">
      <w:pPr>
        <w:rPr>
          <w:rFonts w:ascii="Arial" w:hAnsi="Arial"/>
        </w:rPr>
      </w:pPr>
    </w:p>
    <w:p w:rsidR="00A82940" w:rsidRDefault="00A82940">
      <w:pPr>
        <w:rPr>
          <w:rFonts w:ascii="Arial" w:hAnsi="Arial"/>
        </w:rPr>
      </w:pPr>
    </w:p>
    <w:p w:rsidR="00047C3D" w:rsidRDefault="00047C3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F1C1D" w:rsidRPr="00387D73">
        <w:trPr>
          <w:cantSplit/>
        </w:trPr>
        <w:tc>
          <w:tcPr>
            <w:tcW w:w="675" w:type="dxa"/>
          </w:tcPr>
          <w:p w:rsidR="00CF1C1D" w:rsidRPr="00387D73" w:rsidRDefault="00CF1C1D" w:rsidP="00110FA2">
            <w:pPr>
              <w:rPr>
                <w:rFonts w:ascii="Arial" w:hAnsi="Arial" w:cs="Arial"/>
                <w:b/>
              </w:rPr>
            </w:pPr>
            <w:r w:rsidRPr="00387D73">
              <w:rPr>
                <w:rFonts w:ascii="Arial" w:hAnsi="Arial" w:cs="Arial"/>
                <w:b/>
              </w:rPr>
              <w:t>III.</w:t>
            </w:r>
          </w:p>
        </w:tc>
        <w:tc>
          <w:tcPr>
            <w:tcW w:w="8181" w:type="dxa"/>
            <w:gridSpan w:val="2"/>
          </w:tcPr>
          <w:p w:rsidR="00CF1C1D" w:rsidRPr="00387D73" w:rsidRDefault="00CF1C1D" w:rsidP="00110FA2">
            <w:pPr>
              <w:rPr>
                <w:rFonts w:ascii="Arial" w:hAnsi="Arial" w:cs="Arial"/>
                <w:b/>
              </w:rPr>
            </w:pPr>
            <w:r w:rsidRPr="00387D73">
              <w:rPr>
                <w:rFonts w:ascii="Arial" w:hAnsi="Arial" w:cs="Arial"/>
                <w:b/>
              </w:rPr>
              <w:t>TOPICS:</w:t>
            </w:r>
          </w:p>
          <w:p w:rsidR="00CF1C1D" w:rsidRPr="00387D73" w:rsidRDefault="00CF1C1D" w:rsidP="00110FA2">
            <w:pPr>
              <w:rPr>
                <w:rFonts w:ascii="Arial" w:hAnsi="Arial" w:cs="Arial"/>
              </w:rPr>
            </w:pPr>
          </w:p>
        </w:tc>
      </w:tr>
      <w:tr w:rsidR="00047C3D" w:rsidRPr="00731AAC">
        <w:tc>
          <w:tcPr>
            <w:tcW w:w="675" w:type="dxa"/>
          </w:tcPr>
          <w:p w:rsidR="00047C3D" w:rsidRPr="00731AAC" w:rsidRDefault="00047C3D" w:rsidP="00110FA2">
            <w:pPr>
              <w:rPr>
                <w:rFonts w:ascii="Arial" w:hAnsi="Arial" w:cs="Arial"/>
              </w:rPr>
            </w:pPr>
          </w:p>
        </w:tc>
        <w:tc>
          <w:tcPr>
            <w:tcW w:w="567" w:type="dxa"/>
          </w:tcPr>
          <w:p w:rsidR="00047C3D" w:rsidRPr="00731AAC" w:rsidRDefault="00047C3D" w:rsidP="00110FA2">
            <w:pPr>
              <w:rPr>
                <w:rFonts w:ascii="Arial" w:hAnsi="Arial" w:cs="Arial"/>
              </w:rPr>
            </w:pPr>
            <w:r w:rsidRPr="00731AAC">
              <w:rPr>
                <w:rFonts w:ascii="Arial" w:hAnsi="Arial" w:cs="Arial"/>
              </w:rPr>
              <w:t>1.</w:t>
            </w:r>
          </w:p>
        </w:tc>
        <w:tc>
          <w:tcPr>
            <w:tcW w:w="7614" w:type="dxa"/>
          </w:tcPr>
          <w:p w:rsidR="00047C3D" w:rsidRPr="00731AAC" w:rsidRDefault="00047C3D" w:rsidP="00110FA2">
            <w:pPr>
              <w:rPr>
                <w:rFonts w:ascii="Arial" w:hAnsi="Arial" w:cs="Arial"/>
              </w:rPr>
            </w:pPr>
            <w:r w:rsidRPr="00731AAC">
              <w:rPr>
                <w:rFonts w:ascii="Arial" w:hAnsi="Arial" w:cs="Arial"/>
              </w:rPr>
              <w:t xml:space="preserve">The </w:t>
            </w:r>
            <w:smartTag w:uri="urn:schemas-microsoft-com:office:smarttags" w:element="place">
              <w:smartTag w:uri="urn:schemas-microsoft-com:office:smarttags" w:element="PlaceName">
                <w:r w:rsidRPr="00731AAC">
                  <w:rPr>
                    <w:rFonts w:ascii="Arial" w:hAnsi="Arial" w:cs="Arial"/>
                  </w:rPr>
                  <w:t>VHF</w:t>
                </w:r>
              </w:smartTag>
              <w:r w:rsidRPr="00731AAC">
                <w:rPr>
                  <w:rFonts w:ascii="Arial" w:hAnsi="Arial" w:cs="Arial"/>
                </w:rPr>
                <w:t xml:space="preserve"> </w:t>
              </w:r>
              <w:smartTag w:uri="urn:schemas-microsoft-com:office:smarttags" w:element="PlaceName">
                <w:r w:rsidRPr="00731AAC">
                  <w:rPr>
                    <w:rFonts w:ascii="Arial" w:hAnsi="Arial" w:cs="Arial"/>
                  </w:rPr>
                  <w:t>Omni</w:t>
                </w:r>
              </w:smartTag>
              <w:r w:rsidRPr="00731AAC">
                <w:rPr>
                  <w:rFonts w:ascii="Arial" w:hAnsi="Arial" w:cs="Arial"/>
                </w:rPr>
                <w:t xml:space="preserve"> </w:t>
              </w:r>
              <w:smartTag w:uri="urn:schemas-microsoft-com:office:smarttags" w:element="PlaceType">
                <w:r w:rsidRPr="00731AAC">
                  <w:rPr>
                    <w:rFonts w:ascii="Arial" w:hAnsi="Arial" w:cs="Arial"/>
                  </w:rPr>
                  <w:t>Range</w:t>
                </w:r>
              </w:smartTag>
            </w:smartTag>
            <w:r w:rsidRPr="00731AAC">
              <w:rPr>
                <w:rFonts w:ascii="Arial" w:hAnsi="Arial" w:cs="Arial"/>
              </w:rPr>
              <w:t xml:space="preserve"> (VOR)</w:t>
            </w:r>
          </w:p>
        </w:tc>
      </w:tr>
      <w:tr w:rsidR="00047C3D" w:rsidRPr="00731AAC">
        <w:tc>
          <w:tcPr>
            <w:tcW w:w="675" w:type="dxa"/>
          </w:tcPr>
          <w:p w:rsidR="00047C3D" w:rsidRPr="00731AAC" w:rsidRDefault="00047C3D" w:rsidP="00110FA2">
            <w:pPr>
              <w:rPr>
                <w:rFonts w:ascii="Arial" w:hAnsi="Arial" w:cs="Arial"/>
              </w:rPr>
            </w:pPr>
          </w:p>
        </w:tc>
        <w:tc>
          <w:tcPr>
            <w:tcW w:w="567" w:type="dxa"/>
          </w:tcPr>
          <w:p w:rsidR="00047C3D" w:rsidRPr="00731AAC" w:rsidRDefault="00047C3D" w:rsidP="00110FA2">
            <w:pPr>
              <w:rPr>
                <w:rFonts w:ascii="Arial" w:hAnsi="Arial" w:cs="Arial"/>
              </w:rPr>
            </w:pPr>
            <w:r w:rsidRPr="00731AAC">
              <w:rPr>
                <w:rFonts w:ascii="Arial" w:hAnsi="Arial" w:cs="Arial"/>
              </w:rPr>
              <w:t>2.</w:t>
            </w:r>
          </w:p>
        </w:tc>
        <w:tc>
          <w:tcPr>
            <w:tcW w:w="7614" w:type="dxa"/>
          </w:tcPr>
          <w:p w:rsidR="00047C3D" w:rsidRPr="00731AAC" w:rsidRDefault="00047C3D" w:rsidP="00110FA2">
            <w:pPr>
              <w:rPr>
                <w:rFonts w:ascii="Arial" w:hAnsi="Arial" w:cs="Arial"/>
              </w:rPr>
            </w:pPr>
            <w:r w:rsidRPr="00731AAC">
              <w:rPr>
                <w:rFonts w:ascii="Arial" w:hAnsi="Arial" w:cs="Arial"/>
              </w:rPr>
              <w:t xml:space="preserve">The Non-Directional Beacon (NDB) </w:t>
            </w:r>
          </w:p>
        </w:tc>
      </w:tr>
      <w:tr w:rsidR="00047C3D" w:rsidRPr="00731AAC">
        <w:tc>
          <w:tcPr>
            <w:tcW w:w="675" w:type="dxa"/>
          </w:tcPr>
          <w:p w:rsidR="00047C3D" w:rsidRPr="00731AAC" w:rsidRDefault="00047C3D" w:rsidP="00110FA2">
            <w:pPr>
              <w:rPr>
                <w:rFonts w:ascii="Arial" w:hAnsi="Arial" w:cs="Arial"/>
              </w:rPr>
            </w:pPr>
          </w:p>
        </w:tc>
        <w:tc>
          <w:tcPr>
            <w:tcW w:w="567" w:type="dxa"/>
          </w:tcPr>
          <w:p w:rsidR="00047C3D" w:rsidRPr="00731AAC" w:rsidRDefault="00047C3D" w:rsidP="00110FA2">
            <w:pPr>
              <w:rPr>
                <w:rFonts w:ascii="Arial" w:hAnsi="Arial" w:cs="Arial"/>
              </w:rPr>
            </w:pPr>
            <w:r w:rsidRPr="00731AAC">
              <w:rPr>
                <w:rFonts w:ascii="Arial" w:hAnsi="Arial" w:cs="Arial"/>
              </w:rPr>
              <w:t>3.</w:t>
            </w:r>
          </w:p>
        </w:tc>
        <w:tc>
          <w:tcPr>
            <w:tcW w:w="7614" w:type="dxa"/>
          </w:tcPr>
          <w:p w:rsidR="00047C3D" w:rsidRPr="00731AAC" w:rsidRDefault="00047C3D" w:rsidP="00110FA2">
            <w:pPr>
              <w:rPr>
                <w:rFonts w:ascii="Arial" w:hAnsi="Arial" w:cs="Arial"/>
              </w:rPr>
            </w:pPr>
            <w:r w:rsidRPr="00731AAC">
              <w:rPr>
                <w:rFonts w:ascii="Arial" w:hAnsi="Arial" w:cs="Arial"/>
              </w:rPr>
              <w:t>The Automatic Direction Finder (ADF)</w:t>
            </w:r>
          </w:p>
        </w:tc>
      </w:tr>
      <w:tr w:rsidR="00047C3D" w:rsidRPr="00731AAC">
        <w:tc>
          <w:tcPr>
            <w:tcW w:w="675" w:type="dxa"/>
          </w:tcPr>
          <w:p w:rsidR="00047C3D" w:rsidRPr="00731AAC" w:rsidRDefault="00047C3D" w:rsidP="00110FA2">
            <w:pPr>
              <w:rPr>
                <w:rFonts w:ascii="Arial" w:hAnsi="Arial" w:cs="Arial"/>
              </w:rPr>
            </w:pPr>
          </w:p>
        </w:tc>
        <w:tc>
          <w:tcPr>
            <w:tcW w:w="567" w:type="dxa"/>
          </w:tcPr>
          <w:p w:rsidR="00047C3D" w:rsidRPr="00731AAC" w:rsidRDefault="00047C3D" w:rsidP="00110FA2">
            <w:pPr>
              <w:rPr>
                <w:rFonts w:ascii="Arial" w:hAnsi="Arial" w:cs="Arial"/>
              </w:rPr>
            </w:pPr>
            <w:r w:rsidRPr="00731AAC">
              <w:rPr>
                <w:rFonts w:ascii="Arial" w:hAnsi="Arial" w:cs="Arial"/>
              </w:rPr>
              <w:t>4.</w:t>
            </w:r>
          </w:p>
        </w:tc>
        <w:tc>
          <w:tcPr>
            <w:tcW w:w="7614" w:type="dxa"/>
          </w:tcPr>
          <w:p w:rsidR="00047C3D" w:rsidRPr="00731AAC" w:rsidRDefault="00047C3D" w:rsidP="00110FA2">
            <w:pPr>
              <w:rPr>
                <w:rFonts w:ascii="Arial" w:hAnsi="Arial" w:cs="Arial"/>
              </w:rPr>
            </w:pPr>
            <w:r w:rsidRPr="00731AAC">
              <w:rPr>
                <w:rFonts w:ascii="Arial" w:hAnsi="Arial" w:cs="Arial"/>
              </w:rPr>
              <w:t>The Global Position System (GPS)</w:t>
            </w:r>
          </w:p>
        </w:tc>
      </w:tr>
      <w:tr w:rsidR="00047C3D" w:rsidRPr="00731AAC">
        <w:tc>
          <w:tcPr>
            <w:tcW w:w="675" w:type="dxa"/>
          </w:tcPr>
          <w:p w:rsidR="00047C3D" w:rsidRPr="00731AAC" w:rsidRDefault="00047C3D" w:rsidP="00110FA2">
            <w:pPr>
              <w:rPr>
                <w:rFonts w:ascii="Arial" w:hAnsi="Arial" w:cs="Arial"/>
              </w:rPr>
            </w:pPr>
          </w:p>
        </w:tc>
        <w:tc>
          <w:tcPr>
            <w:tcW w:w="567" w:type="dxa"/>
          </w:tcPr>
          <w:p w:rsidR="00047C3D" w:rsidRPr="00731AAC" w:rsidRDefault="00047C3D" w:rsidP="00110FA2">
            <w:pPr>
              <w:rPr>
                <w:rFonts w:ascii="Arial" w:hAnsi="Arial" w:cs="Arial"/>
              </w:rPr>
            </w:pPr>
            <w:r w:rsidRPr="00731AAC">
              <w:rPr>
                <w:rFonts w:ascii="Arial" w:hAnsi="Arial" w:cs="Arial"/>
              </w:rPr>
              <w:t>5.</w:t>
            </w:r>
          </w:p>
        </w:tc>
        <w:tc>
          <w:tcPr>
            <w:tcW w:w="7614" w:type="dxa"/>
          </w:tcPr>
          <w:p w:rsidR="00047C3D" w:rsidRPr="00731AAC" w:rsidRDefault="00047C3D" w:rsidP="00110FA2">
            <w:pPr>
              <w:rPr>
                <w:rFonts w:ascii="Arial" w:hAnsi="Arial" w:cs="Arial"/>
              </w:rPr>
            </w:pPr>
            <w:r w:rsidRPr="00731AAC">
              <w:rPr>
                <w:rFonts w:ascii="Arial" w:hAnsi="Arial" w:cs="Arial"/>
              </w:rPr>
              <w:t>Preparation for the Transport Canada Commercial Pilot written exam and flight test, and the Sault College Commercial Qualification exam</w:t>
            </w:r>
          </w:p>
        </w:tc>
      </w:tr>
      <w:tr w:rsidR="00D1300B">
        <w:trPr>
          <w:cantSplit/>
        </w:trPr>
        <w:tc>
          <w:tcPr>
            <w:tcW w:w="675" w:type="dxa"/>
          </w:tcPr>
          <w:p w:rsidR="008E5EE7" w:rsidRDefault="008E5EE7">
            <w:pPr>
              <w:rPr>
                <w:rFonts w:ascii="Arial" w:hAnsi="Arial"/>
                <w:b/>
              </w:rPr>
            </w:pPr>
          </w:p>
          <w:p w:rsidR="00D1300B" w:rsidRDefault="00D1300B">
            <w:pPr>
              <w:rPr>
                <w:rFonts w:ascii="Arial" w:hAnsi="Arial"/>
                <w:b/>
              </w:rPr>
            </w:pPr>
            <w:r>
              <w:rPr>
                <w:rFonts w:ascii="Arial" w:hAnsi="Arial"/>
                <w:b/>
              </w:rPr>
              <w:t>IV.</w:t>
            </w:r>
          </w:p>
        </w:tc>
        <w:tc>
          <w:tcPr>
            <w:tcW w:w="8181" w:type="dxa"/>
            <w:gridSpan w:val="2"/>
          </w:tcPr>
          <w:p w:rsidR="008E5EE7" w:rsidRDefault="008E5EE7">
            <w:pPr>
              <w:rPr>
                <w:rFonts w:ascii="Arial" w:hAnsi="Arial"/>
                <w:b/>
              </w:rPr>
            </w:pPr>
          </w:p>
          <w:p w:rsidR="00D1300B" w:rsidRDefault="00D1300B">
            <w:pPr>
              <w:rPr>
                <w:rFonts w:ascii="Arial" w:hAnsi="Arial"/>
                <w:b/>
              </w:rPr>
            </w:pPr>
            <w:r>
              <w:rPr>
                <w:rFonts w:ascii="Arial" w:hAnsi="Arial"/>
                <w:b/>
              </w:rPr>
              <w:t>REQUIRED RESOURCES/TEXTS/MATERIALS:</w:t>
            </w:r>
          </w:p>
          <w:p w:rsidR="008E5EE7" w:rsidRPr="00BE255F" w:rsidRDefault="008E5EE7" w:rsidP="008E5EE7">
            <w:pPr>
              <w:rPr>
                <w:rFonts w:ascii="Arial" w:hAnsi="Arial" w:cs="Arial"/>
              </w:rPr>
            </w:pPr>
            <w:r>
              <w:rPr>
                <w:rFonts w:ascii="Arial" w:hAnsi="Arial" w:cs="Arial"/>
              </w:rPr>
              <w:t>F</w:t>
            </w:r>
            <w:r w:rsidRPr="00BE255F">
              <w:rPr>
                <w:rFonts w:ascii="Arial" w:hAnsi="Arial" w:cs="Arial"/>
              </w:rPr>
              <w:t>rom the Ground Up</w:t>
            </w:r>
          </w:p>
          <w:p w:rsidR="008E5EE7" w:rsidRPr="00BE255F" w:rsidRDefault="008E5EE7" w:rsidP="008E5EE7">
            <w:pPr>
              <w:rPr>
                <w:rFonts w:ascii="Arial" w:hAnsi="Arial" w:cs="Arial"/>
              </w:rPr>
            </w:pPr>
            <w:r w:rsidRPr="00BE255F">
              <w:rPr>
                <w:rFonts w:ascii="Arial" w:hAnsi="Arial" w:cs="Arial"/>
              </w:rPr>
              <w:t>Aeronautical Information Manual (AIM)</w:t>
            </w:r>
          </w:p>
          <w:p w:rsidR="008E5EE7" w:rsidRDefault="008E5EE7" w:rsidP="008E5EE7">
            <w:pPr>
              <w:pStyle w:val="Header"/>
              <w:tabs>
                <w:tab w:val="clear" w:pos="4320"/>
                <w:tab w:val="clear" w:pos="8640"/>
              </w:tabs>
              <w:rPr>
                <w:rFonts w:ascii="Arial" w:hAnsi="Arial" w:cs="Arial"/>
              </w:rPr>
            </w:pPr>
            <w:r w:rsidRPr="00BE255F">
              <w:rPr>
                <w:rFonts w:ascii="Arial" w:hAnsi="Arial" w:cs="Arial"/>
              </w:rPr>
              <w:t>Navigational Plotting Instruments</w:t>
            </w:r>
          </w:p>
          <w:p w:rsidR="00F45ACE" w:rsidRPr="00BE255F" w:rsidRDefault="00F45ACE" w:rsidP="008E5EE7">
            <w:pPr>
              <w:pStyle w:val="Header"/>
              <w:tabs>
                <w:tab w:val="clear" w:pos="4320"/>
                <w:tab w:val="clear" w:pos="8640"/>
              </w:tabs>
              <w:rPr>
                <w:rFonts w:ascii="Arial" w:hAnsi="Arial" w:cs="Arial"/>
              </w:rPr>
            </w:pPr>
            <w:r>
              <w:rPr>
                <w:rFonts w:ascii="Arial" w:hAnsi="Arial" w:cs="Arial"/>
              </w:rPr>
              <w:t>Sault Ste Marie VNC</w:t>
            </w:r>
          </w:p>
          <w:p w:rsidR="00CF1C1D" w:rsidRDefault="00CF1C1D">
            <w:pPr>
              <w:rPr>
                <w:rFonts w:ascii="Arial" w:hAnsi="Arial"/>
                <w:i/>
              </w:rPr>
            </w:pPr>
          </w:p>
        </w:tc>
      </w:tr>
      <w:tr w:rsidR="003C6455">
        <w:trPr>
          <w:cantSplit/>
        </w:trPr>
        <w:tc>
          <w:tcPr>
            <w:tcW w:w="675" w:type="dxa"/>
          </w:tcPr>
          <w:p w:rsidR="003C6455" w:rsidRDefault="003C6455">
            <w:pPr>
              <w:rPr>
                <w:rFonts w:ascii="Arial" w:hAnsi="Arial"/>
                <w:b/>
              </w:rPr>
            </w:pPr>
            <w:r>
              <w:rPr>
                <w:rFonts w:ascii="Arial" w:hAnsi="Arial"/>
                <w:b/>
              </w:rPr>
              <w:t>V.</w:t>
            </w:r>
          </w:p>
        </w:tc>
        <w:tc>
          <w:tcPr>
            <w:tcW w:w="8181" w:type="dxa"/>
            <w:gridSpan w:val="2"/>
          </w:tcPr>
          <w:p w:rsidR="003C6455" w:rsidRDefault="003C6455" w:rsidP="00151E31">
            <w:pPr>
              <w:rPr>
                <w:rFonts w:ascii="Arial" w:hAnsi="Arial"/>
                <w:b/>
              </w:rPr>
            </w:pPr>
            <w:r>
              <w:rPr>
                <w:rFonts w:ascii="Arial" w:hAnsi="Arial"/>
                <w:b/>
              </w:rPr>
              <w:t>EVALUATION PROCESS/GRADING SYSTEM:</w:t>
            </w:r>
          </w:p>
          <w:p w:rsidR="001F4A7C" w:rsidRDefault="001F4A7C" w:rsidP="00151E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lang w:val="en-GB"/>
              </w:rPr>
            </w:pPr>
            <w:r w:rsidRPr="00387D73">
              <w:rPr>
                <w:rFonts w:ascii="Arial" w:hAnsi="Arial" w:cs="Arial"/>
                <w:lang w:val="en-GB"/>
              </w:rPr>
              <w:t>The student will be asses</w:t>
            </w:r>
            <w:r>
              <w:rPr>
                <w:rFonts w:ascii="Arial" w:hAnsi="Arial" w:cs="Arial"/>
                <w:lang w:val="en-GB"/>
              </w:rPr>
              <w:t>sed by a combination of</w:t>
            </w:r>
            <w:r w:rsidRPr="00387D73">
              <w:rPr>
                <w:rFonts w:ascii="Arial" w:hAnsi="Arial" w:cs="Arial"/>
                <w:lang w:val="en-GB"/>
              </w:rPr>
              <w:t xml:space="preserve"> tests and a final exam. Weighting of each will be as follows: </w:t>
            </w:r>
            <w:r>
              <w:rPr>
                <w:rFonts w:ascii="Arial" w:hAnsi="Arial" w:cs="Arial"/>
                <w:lang w:val="en-GB"/>
              </w:rPr>
              <w:t>50</w:t>
            </w:r>
            <w:r w:rsidRPr="00387D73">
              <w:rPr>
                <w:rFonts w:ascii="Arial" w:hAnsi="Arial" w:cs="Arial"/>
                <w:lang w:val="en-GB"/>
              </w:rPr>
              <w:t xml:space="preserve">% for </w:t>
            </w:r>
            <w:r>
              <w:rPr>
                <w:rFonts w:ascii="Arial" w:hAnsi="Arial" w:cs="Arial"/>
                <w:lang w:val="en-GB"/>
              </w:rPr>
              <w:t xml:space="preserve">the  tests </w:t>
            </w:r>
            <w:r w:rsidRPr="00387D73">
              <w:rPr>
                <w:rFonts w:ascii="Arial" w:hAnsi="Arial" w:cs="Arial"/>
                <w:lang w:val="en-GB"/>
              </w:rPr>
              <w:t xml:space="preserve">and 50% for the final exam. </w:t>
            </w:r>
            <w:r>
              <w:rPr>
                <w:rFonts w:ascii="Arial" w:hAnsi="Arial" w:cs="Arial"/>
                <w:lang w:val="en-GB"/>
              </w:rPr>
              <w:t>The final exam will cover all material taught throughout the semester and will approximate the navigation portion of the Transport Canada written exam.  Marks will be deducted for unexcused absences (see special notes for details).  In order to pass the course, a minimum grade of B must be achieved, otherwise the course must be repeated in accordance with the Aviation Standard Operating Procedures.</w:t>
            </w:r>
          </w:p>
          <w:p w:rsidR="003C6455" w:rsidRPr="00387D73" w:rsidRDefault="003C6455" w:rsidP="00151E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lang w:val="en-GB"/>
              </w:rPr>
            </w:pPr>
            <w:r w:rsidRPr="00387D73">
              <w:rPr>
                <w:rFonts w:ascii="Arial" w:hAnsi="Arial" w:cs="Arial"/>
                <w:lang w:val="en-GB"/>
              </w:rPr>
              <w:t xml:space="preserve">  </w:t>
            </w:r>
          </w:p>
          <w:p w:rsidR="008E7228" w:rsidRPr="008E7228" w:rsidRDefault="008E7228" w:rsidP="00151E31">
            <w:pPr>
              <w:pStyle w:val="ListBullet"/>
              <w:rPr>
                <w:rFonts w:ascii="Arial" w:hAnsi="Arial" w:cs="Arial"/>
                <w:b/>
                <w:lang w:val="en-GB"/>
              </w:rPr>
            </w:pPr>
            <w:r>
              <w:rPr>
                <w:rFonts w:ascii="Arial" w:hAnsi="Arial" w:cs="Arial"/>
                <w:lang w:val="en-GB"/>
              </w:rPr>
              <w:t>In order to be excused from class, students must contact the professor either by calling extension 2666 and leaving a message or by sending an email.  In either case, the message must be received prior to the start of class.</w:t>
            </w:r>
          </w:p>
          <w:p w:rsidR="003C6455" w:rsidRPr="00387D73" w:rsidRDefault="003C6455" w:rsidP="00151E31">
            <w:pPr>
              <w:pStyle w:val="ListBullet"/>
              <w:rPr>
                <w:rFonts w:ascii="Arial" w:hAnsi="Arial" w:cs="Arial"/>
                <w:b/>
                <w:lang w:val="en-GB"/>
              </w:rPr>
            </w:pPr>
            <w:r w:rsidRPr="00387D73">
              <w:rPr>
                <w:rFonts w:ascii="Arial" w:hAnsi="Arial" w:cs="Arial"/>
                <w:lang w:val="en-GB"/>
              </w:rPr>
              <w:t xml:space="preserve">Students may request a deferment of a test for compassionate reasons.  Compassionate Grounds for deferment will include but not be limited to death of an immediate family member, personal illness, or recent diagnosis of a serious illness of a family member.  </w:t>
            </w:r>
            <w:r w:rsidRPr="00387D73">
              <w:rPr>
                <w:rFonts w:ascii="Arial" w:hAnsi="Arial" w:cs="Arial"/>
                <w:b/>
                <w:lang w:val="en-GB"/>
              </w:rPr>
              <w:t>Make-ups will not be permitted after the fact for compassionate reasons.</w:t>
            </w:r>
          </w:p>
          <w:p w:rsidR="003C6455" w:rsidRPr="00387D73" w:rsidRDefault="003C6455" w:rsidP="00151E31">
            <w:pPr>
              <w:pStyle w:val="ListBullet"/>
              <w:rPr>
                <w:rFonts w:ascii="Arial" w:hAnsi="Arial" w:cs="Arial"/>
                <w:lang w:val="en-GB"/>
              </w:rPr>
            </w:pPr>
            <w:r w:rsidRPr="00387D73">
              <w:rPr>
                <w:rFonts w:ascii="Arial" w:hAnsi="Arial" w:cs="Arial"/>
                <w:lang w:val="en-GB"/>
              </w:rPr>
              <w:t>Dates of tests will be announced at least 1 week in advance.</w:t>
            </w:r>
          </w:p>
          <w:p w:rsidR="003C6455" w:rsidRPr="0018426B" w:rsidRDefault="0018426B" w:rsidP="0018426B">
            <w:pPr>
              <w:pStyle w:val="ListBullet"/>
              <w:rPr>
                <w:rFonts w:ascii="Arial" w:hAnsi="Arial" w:cs="Arial"/>
              </w:rPr>
            </w:pPr>
            <w:r w:rsidRPr="0018426B">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18426B" w:rsidRDefault="0018426B">
      <w:pPr>
        <w:rPr>
          <w:rFonts w:ascii="Arial" w:hAnsi="Arial"/>
        </w:rPr>
      </w:pPr>
    </w:p>
    <w:p w:rsidR="001F4A7C" w:rsidRDefault="0018426B">
      <w:pPr>
        <w:rPr>
          <w:rFonts w:ascii="Arial" w:hAnsi="Arial"/>
        </w:rPr>
      </w:pPr>
      <w:r>
        <w:rPr>
          <w:rFonts w:ascii="Arial" w:hAnsi="Arial"/>
        </w:rPr>
        <w:br w:type="page"/>
      </w:r>
      <w:r w:rsidR="003C6455">
        <w:rPr>
          <w:rFonts w:ascii="Arial" w:hAnsi="Arial"/>
        </w:rPr>
        <w:lastRenderedPageBreak/>
        <w:t>The following semester grades will be assigned to students:</w:t>
      </w:r>
    </w:p>
    <w:tbl>
      <w:tblPr>
        <w:tblW w:w="10632" w:type="dxa"/>
        <w:tblInd w:w="-601" w:type="dxa"/>
        <w:tblLayout w:type="fixed"/>
        <w:tblLook w:val="0000" w:firstRow="0" w:lastRow="0" w:firstColumn="0" w:lastColumn="0" w:noHBand="0" w:noVBand="0"/>
      </w:tblPr>
      <w:tblGrid>
        <w:gridCol w:w="601"/>
        <w:gridCol w:w="18"/>
        <w:gridCol w:w="657"/>
        <w:gridCol w:w="1701"/>
        <w:gridCol w:w="4678"/>
        <w:gridCol w:w="1802"/>
        <w:gridCol w:w="1175"/>
      </w:tblGrid>
      <w:tr w:rsidR="001F4A7C" w:rsidTr="00F45ACE">
        <w:trPr>
          <w:gridBefore w:val="1"/>
          <w:gridAfter w:val="1"/>
          <w:wBefore w:w="601" w:type="dxa"/>
          <w:wAfter w:w="1175" w:type="dxa"/>
        </w:trPr>
        <w:tc>
          <w:tcPr>
            <w:tcW w:w="675" w:type="dxa"/>
            <w:gridSpan w:val="2"/>
          </w:tcPr>
          <w:p w:rsidR="001F4A7C" w:rsidRDefault="001F4A7C" w:rsidP="00747B7F">
            <w:pPr>
              <w:rPr>
                <w:rFonts w:ascii="Arial" w:hAnsi="Arial" w:cs="Arial"/>
              </w:rPr>
            </w:pPr>
          </w:p>
        </w:tc>
        <w:tc>
          <w:tcPr>
            <w:tcW w:w="1701" w:type="dxa"/>
          </w:tcPr>
          <w:p w:rsidR="001F4A7C" w:rsidRDefault="001F4A7C" w:rsidP="00747B7F">
            <w:pPr>
              <w:jc w:val="center"/>
              <w:rPr>
                <w:rFonts w:ascii="Arial" w:hAnsi="Arial" w:cs="Arial"/>
                <w:i/>
                <w:iCs/>
              </w:rPr>
            </w:pPr>
          </w:p>
          <w:p w:rsidR="001F4A7C" w:rsidRDefault="001F4A7C" w:rsidP="00747B7F">
            <w:pPr>
              <w:pStyle w:val="Heading2"/>
              <w:rPr>
                <w:rFonts w:ascii="Arial" w:hAnsi="Arial" w:cs="Arial"/>
              </w:rPr>
            </w:pPr>
            <w:r>
              <w:rPr>
                <w:rFonts w:ascii="Arial" w:hAnsi="Arial" w:cs="Arial"/>
              </w:rPr>
              <w:t>Grade</w:t>
            </w:r>
          </w:p>
        </w:tc>
        <w:tc>
          <w:tcPr>
            <w:tcW w:w="4678" w:type="dxa"/>
          </w:tcPr>
          <w:p w:rsidR="001F4A7C" w:rsidRDefault="001F4A7C" w:rsidP="00747B7F">
            <w:pPr>
              <w:jc w:val="center"/>
              <w:rPr>
                <w:rFonts w:ascii="Arial" w:hAnsi="Arial" w:cs="Arial"/>
                <w:i/>
                <w:iCs/>
              </w:rPr>
            </w:pPr>
          </w:p>
          <w:p w:rsidR="001F4A7C" w:rsidRDefault="001F4A7C" w:rsidP="00747B7F">
            <w:pPr>
              <w:pStyle w:val="Heading1"/>
              <w:rPr>
                <w:rFonts w:ascii="Arial" w:hAnsi="Arial" w:cs="Arial"/>
              </w:rPr>
            </w:pPr>
            <w:r>
              <w:rPr>
                <w:rFonts w:ascii="Arial" w:hAnsi="Arial" w:cs="Arial"/>
              </w:rPr>
              <w:t>Definition</w:t>
            </w:r>
          </w:p>
        </w:tc>
        <w:tc>
          <w:tcPr>
            <w:tcW w:w="1802" w:type="dxa"/>
          </w:tcPr>
          <w:p w:rsidR="001F4A7C" w:rsidRDefault="001F4A7C" w:rsidP="00747B7F">
            <w:pPr>
              <w:jc w:val="center"/>
              <w:rPr>
                <w:rFonts w:ascii="Arial" w:hAnsi="Arial" w:cs="Arial"/>
                <w:i/>
                <w:iCs/>
              </w:rPr>
            </w:pPr>
            <w:r>
              <w:rPr>
                <w:rFonts w:ascii="Arial" w:hAnsi="Arial" w:cs="Arial"/>
                <w:i/>
                <w:iCs/>
              </w:rPr>
              <w:t>Grade Point Equivalent</w:t>
            </w:r>
          </w:p>
        </w:tc>
      </w:tr>
      <w:tr w:rsidR="001F4A7C" w:rsidTr="00F45ACE">
        <w:trPr>
          <w:gridBefore w:val="1"/>
          <w:gridAfter w:val="1"/>
          <w:wBefore w:w="601" w:type="dxa"/>
          <w:wAfter w:w="1175" w:type="dxa"/>
          <w:cantSplit/>
        </w:trPr>
        <w:tc>
          <w:tcPr>
            <w:tcW w:w="675" w:type="dxa"/>
            <w:gridSpan w:val="2"/>
          </w:tcPr>
          <w:p w:rsidR="001F4A7C" w:rsidRDefault="001F4A7C" w:rsidP="00747B7F">
            <w:pPr>
              <w:rPr>
                <w:rFonts w:ascii="Arial" w:hAnsi="Arial" w:cs="Arial"/>
              </w:rPr>
            </w:pPr>
          </w:p>
        </w:tc>
        <w:tc>
          <w:tcPr>
            <w:tcW w:w="1701" w:type="dxa"/>
          </w:tcPr>
          <w:p w:rsidR="001F4A7C" w:rsidRDefault="001F4A7C" w:rsidP="00747B7F">
            <w:pPr>
              <w:rPr>
                <w:rFonts w:ascii="Arial" w:hAnsi="Arial" w:cs="Arial"/>
              </w:rPr>
            </w:pPr>
            <w:r>
              <w:rPr>
                <w:rFonts w:ascii="Arial" w:hAnsi="Arial" w:cs="Arial"/>
              </w:rPr>
              <w:t>A+</w:t>
            </w:r>
          </w:p>
        </w:tc>
        <w:tc>
          <w:tcPr>
            <w:tcW w:w="4678" w:type="dxa"/>
          </w:tcPr>
          <w:p w:rsidR="001F4A7C" w:rsidRDefault="001F4A7C" w:rsidP="00747B7F">
            <w:pPr>
              <w:jc w:val="center"/>
              <w:rPr>
                <w:rFonts w:ascii="Arial" w:hAnsi="Arial" w:cs="Arial"/>
              </w:rPr>
            </w:pPr>
            <w:r>
              <w:rPr>
                <w:rFonts w:ascii="Arial" w:hAnsi="Arial" w:cs="Arial"/>
              </w:rPr>
              <w:t>90 – 100%</w:t>
            </w:r>
          </w:p>
        </w:tc>
        <w:tc>
          <w:tcPr>
            <w:tcW w:w="1802" w:type="dxa"/>
            <w:vMerge w:val="restart"/>
            <w:vAlign w:val="center"/>
          </w:tcPr>
          <w:p w:rsidR="001F4A7C" w:rsidRDefault="001F4A7C" w:rsidP="00747B7F">
            <w:pPr>
              <w:jc w:val="center"/>
              <w:rPr>
                <w:rFonts w:ascii="Arial" w:hAnsi="Arial" w:cs="Arial"/>
              </w:rPr>
            </w:pPr>
            <w:r>
              <w:rPr>
                <w:rFonts w:ascii="Arial" w:hAnsi="Arial" w:cs="Arial"/>
              </w:rPr>
              <w:t>4.00</w:t>
            </w:r>
          </w:p>
        </w:tc>
      </w:tr>
      <w:tr w:rsidR="001F4A7C" w:rsidTr="00F45ACE">
        <w:trPr>
          <w:gridBefore w:val="1"/>
          <w:gridAfter w:val="1"/>
          <w:wBefore w:w="601" w:type="dxa"/>
          <w:wAfter w:w="1175" w:type="dxa"/>
          <w:cantSplit/>
        </w:trPr>
        <w:tc>
          <w:tcPr>
            <w:tcW w:w="675" w:type="dxa"/>
            <w:gridSpan w:val="2"/>
          </w:tcPr>
          <w:p w:rsidR="001F4A7C" w:rsidRDefault="001F4A7C" w:rsidP="00747B7F">
            <w:pPr>
              <w:rPr>
                <w:rFonts w:ascii="Arial" w:hAnsi="Arial" w:cs="Arial"/>
              </w:rPr>
            </w:pPr>
          </w:p>
        </w:tc>
        <w:tc>
          <w:tcPr>
            <w:tcW w:w="1701" w:type="dxa"/>
          </w:tcPr>
          <w:p w:rsidR="001F4A7C" w:rsidRDefault="001F4A7C" w:rsidP="00747B7F">
            <w:pPr>
              <w:rPr>
                <w:rFonts w:ascii="Arial" w:hAnsi="Arial" w:cs="Arial"/>
              </w:rPr>
            </w:pPr>
            <w:r>
              <w:rPr>
                <w:rFonts w:ascii="Arial" w:hAnsi="Arial" w:cs="Arial"/>
              </w:rPr>
              <w:t>A</w:t>
            </w:r>
          </w:p>
        </w:tc>
        <w:tc>
          <w:tcPr>
            <w:tcW w:w="4678" w:type="dxa"/>
          </w:tcPr>
          <w:p w:rsidR="001F4A7C" w:rsidRDefault="001F4A7C" w:rsidP="00747B7F">
            <w:pPr>
              <w:jc w:val="center"/>
              <w:rPr>
                <w:rFonts w:ascii="Arial" w:hAnsi="Arial" w:cs="Arial"/>
              </w:rPr>
            </w:pPr>
            <w:r>
              <w:rPr>
                <w:rFonts w:ascii="Arial" w:hAnsi="Arial" w:cs="Arial"/>
              </w:rPr>
              <w:t>80 – 89%</w:t>
            </w:r>
          </w:p>
        </w:tc>
        <w:tc>
          <w:tcPr>
            <w:tcW w:w="1802" w:type="dxa"/>
            <w:vMerge/>
          </w:tcPr>
          <w:p w:rsidR="001F4A7C" w:rsidRDefault="001F4A7C" w:rsidP="00747B7F">
            <w:pPr>
              <w:jc w:val="center"/>
              <w:rPr>
                <w:rFonts w:ascii="Arial" w:hAnsi="Arial" w:cs="Arial"/>
              </w:rPr>
            </w:pPr>
          </w:p>
        </w:tc>
      </w:tr>
      <w:tr w:rsidR="001F4A7C" w:rsidTr="00F45ACE">
        <w:trPr>
          <w:gridBefore w:val="1"/>
          <w:gridAfter w:val="1"/>
          <w:wBefore w:w="601" w:type="dxa"/>
          <w:wAfter w:w="1175" w:type="dxa"/>
        </w:trPr>
        <w:tc>
          <w:tcPr>
            <w:tcW w:w="675" w:type="dxa"/>
            <w:gridSpan w:val="2"/>
          </w:tcPr>
          <w:p w:rsidR="001F4A7C" w:rsidRDefault="001F4A7C" w:rsidP="00747B7F">
            <w:pPr>
              <w:rPr>
                <w:rFonts w:ascii="Arial" w:hAnsi="Arial" w:cs="Arial"/>
              </w:rPr>
            </w:pPr>
          </w:p>
        </w:tc>
        <w:tc>
          <w:tcPr>
            <w:tcW w:w="1701" w:type="dxa"/>
          </w:tcPr>
          <w:p w:rsidR="001F4A7C" w:rsidRDefault="001F4A7C" w:rsidP="00747B7F">
            <w:pPr>
              <w:rPr>
                <w:rFonts w:ascii="Arial" w:hAnsi="Arial" w:cs="Arial"/>
              </w:rPr>
            </w:pPr>
            <w:r>
              <w:rPr>
                <w:rFonts w:ascii="Arial" w:hAnsi="Arial" w:cs="Arial"/>
              </w:rPr>
              <w:t>B</w:t>
            </w:r>
          </w:p>
        </w:tc>
        <w:tc>
          <w:tcPr>
            <w:tcW w:w="4678" w:type="dxa"/>
          </w:tcPr>
          <w:p w:rsidR="001F4A7C" w:rsidRDefault="001F4A7C" w:rsidP="00747B7F">
            <w:pPr>
              <w:jc w:val="center"/>
              <w:rPr>
                <w:rFonts w:ascii="Arial" w:hAnsi="Arial" w:cs="Arial"/>
              </w:rPr>
            </w:pPr>
            <w:r>
              <w:rPr>
                <w:rFonts w:ascii="Arial" w:hAnsi="Arial" w:cs="Arial"/>
              </w:rPr>
              <w:t>70 - 79%</w:t>
            </w:r>
          </w:p>
        </w:tc>
        <w:tc>
          <w:tcPr>
            <w:tcW w:w="1802" w:type="dxa"/>
          </w:tcPr>
          <w:p w:rsidR="001F4A7C" w:rsidRDefault="001F4A7C" w:rsidP="00747B7F">
            <w:pPr>
              <w:jc w:val="center"/>
              <w:rPr>
                <w:rFonts w:ascii="Arial" w:hAnsi="Arial" w:cs="Arial"/>
              </w:rPr>
            </w:pPr>
            <w:r>
              <w:rPr>
                <w:rFonts w:ascii="Arial" w:hAnsi="Arial" w:cs="Arial"/>
              </w:rPr>
              <w:t>3.00</w:t>
            </w:r>
          </w:p>
        </w:tc>
      </w:tr>
      <w:tr w:rsidR="001F4A7C" w:rsidTr="00F45ACE">
        <w:trPr>
          <w:gridBefore w:val="1"/>
          <w:gridAfter w:val="1"/>
          <w:wBefore w:w="601" w:type="dxa"/>
          <w:wAfter w:w="1175" w:type="dxa"/>
        </w:trPr>
        <w:tc>
          <w:tcPr>
            <w:tcW w:w="675" w:type="dxa"/>
            <w:gridSpan w:val="2"/>
          </w:tcPr>
          <w:p w:rsidR="001F4A7C" w:rsidRDefault="001F4A7C" w:rsidP="00747B7F">
            <w:pPr>
              <w:rPr>
                <w:rFonts w:ascii="Arial" w:hAnsi="Arial" w:cs="Arial"/>
              </w:rPr>
            </w:pPr>
          </w:p>
        </w:tc>
        <w:tc>
          <w:tcPr>
            <w:tcW w:w="1701" w:type="dxa"/>
          </w:tcPr>
          <w:p w:rsidR="001F4A7C" w:rsidRDefault="001F4A7C" w:rsidP="00747B7F">
            <w:pPr>
              <w:rPr>
                <w:rFonts w:ascii="Arial" w:hAnsi="Arial" w:cs="Arial"/>
              </w:rPr>
            </w:pPr>
            <w:r>
              <w:rPr>
                <w:rFonts w:ascii="Arial" w:hAnsi="Arial" w:cs="Arial"/>
              </w:rPr>
              <w:t>C</w:t>
            </w:r>
          </w:p>
        </w:tc>
        <w:tc>
          <w:tcPr>
            <w:tcW w:w="4678" w:type="dxa"/>
          </w:tcPr>
          <w:p w:rsidR="001F4A7C" w:rsidRDefault="001F4A7C" w:rsidP="00747B7F">
            <w:pPr>
              <w:jc w:val="center"/>
              <w:rPr>
                <w:rFonts w:ascii="Arial" w:hAnsi="Arial" w:cs="Arial"/>
              </w:rPr>
            </w:pPr>
            <w:r>
              <w:rPr>
                <w:rFonts w:ascii="Arial" w:hAnsi="Arial" w:cs="Arial"/>
              </w:rPr>
              <w:t>60 – 69.4%</w:t>
            </w:r>
          </w:p>
        </w:tc>
        <w:tc>
          <w:tcPr>
            <w:tcW w:w="1802" w:type="dxa"/>
          </w:tcPr>
          <w:p w:rsidR="001F4A7C" w:rsidRDefault="001F4A7C" w:rsidP="00747B7F">
            <w:pPr>
              <w:jc w:val="center"/>
              <w:rPr>
                <w:rFonts w:ascii="Arial" w:hAnsi="Arial" w:cs="Arial"/>
              </w:rPr>
            </w:pPr>
            <w:r>
              <w:rPr>
                <w:rFonts w:ascii="Arial" w:hAnsi="Arial" w:cs="Arial"/>
              </w:rPr>
              <w:t>2.00</w:t>
            </w:r>
          </w:p>
        </w:tc>
      </w:tr>
      <w:tr w:rsidR="001F4A7C" w:rsidTr="00F45ACE">
        <w:trPr>
          <w:gridBefore w:val="1"/>
          <w:gridAfter w:val="1"/>
          <w:wBefore w:w="601" w:type="dxa"/>
          <w:wAfter w:w="1175" w:type="dxa"/>
        </w:trPr>
        <w:tc>
          <w:tcPr>
            <w:tcW w:w="675" w:type="dxa"/>
            <w:gridSpan w:val="2"/>
          </w:tcPr>
          <w:p w:rsidR="001F4A7C" w:rsidRDefault="001F4A7C" w:rsidP="00747B7F">
            <w:pPr>
              <w:rPr>
                <w:rFonts w:ascii="Arial" w:hAnsi="Arial" w:cs="Arial"/>
              </w:rPr>
            </w:pPr>
          </w:p>
        </w:tc>
        <w:tc>
          <w:tcPr>
            <w:tcW w:w="1701" w:type="dxa"/>
          </w:tcPr>
          <w:p w:rsidR="001F4A7C" w:rsidRDefault="001F4A7C" w:rsidP="00747B7F">
            <w:pPr>
              <w:rPr>
                <w:rFonts w:ascii="Arial" w:hAnsi="Arial" w:cs="Arial"/>
              </w:rPr>
            </w:pPr>
            <w:r>
              <w:rPr>
                <w:rFonts w:ascii="Arial" w:hAnsi="Arial" w:cs="Arial"/>
              </w:rPr>
              <w:t>D</w:t>
            </w:r>
          </w:p>
        </w:tc>
        <w:tc>
          <w:tcPr>
            <w:tcW w:w="4678" w:type="dxa"/>
          </w:tcPr>
          <w:p w:rsidR="001F4A7C" w:rsidRDefault="001F4A7C" w:rsidP="00747B7F">
            <w:pPr>
              <w:jc w:val="center"/>
              <w:rPr>
                <w:rFonts w:ascii="Arial" w:hAnsi="Arial" w:cs="Arial"/>
              </w:rPr>
            </w:pPr>
            <w:r>
              <w:rPr>
                <w:rFonts w:ascii="Arial" w:hAnsi="Arial" w:cs="Arial"/>
              </w:rPr>
              <w:t>50 – 59%</w:t>
            </w:r>
          </w:p>
        </w:tc>
        <w:tc>
          <w:tcPr>
            <w:tcW w:w="1802" w:type="dxa"/>
          </w:tcPr>
          <w:p w:rsidR="001F4A7C" w:rsidRDefault="001F4A7C" w:rsidP="00747B7F">
            <w:pPr>
              <w:jc w:val="center"/>
              <w:rPr>
                <w:rFonts w:ascii="Arial" w:hAnsi="Arial" w:cs="Arial"/>
              </w:rPr>
            </w:pPr>
            <w:r>
              <w:rPr>
                <w:rFonts w:ascii="Arial" w:hAnsi="Arial" w:cs="Arial"/>
              </w:rPr>
              <w:t>1.00</w:t>
            </w:r>
          </w:p>
        </w:tc>
      </w:tr>
      <w:tr w:rsidR="001F4A7C" w:rsidTr="00F45ACE">
        <w:trPr>
          <w:gridBefore w:val="1"/>
          <w:gridAfter w:val="1"/>
          <w:wBefore w:w="601" w:type="dxa"/>
          <w:wAfter w:w="1175" w:type="dxa"/>
        </w:trPr>
        <w:tc>
          <w:tcPr>
            <w:tcW w:w="675" w:type="dxa"/>
            <w:gridSpan w:val="2"/>
          </w:tcPr>
          <w:p w:rsidR="001F4A7C" w:rsidRDefault="001F4A7C" w:rsidP="00747B7F">
            <w:pPr>
              <w:rPr>
                <w:rFonts w:ascii="Arial" w:hAnsi="Arial" w:cs="Arial"/>
              </w:rPr>
            </w:pPr>
          </w:p>
        </w:tc>
        <w:tc>
          <w:tcPr>
            <w:tcW w:w="1701" w:type="dxa"/>
          </w:tcPr>
          <w:p w:rsidR="001F4A7C" w:rsidRDefault="001F4A7C" w:rsidP="00747B7F">
            <w:pPr>
              <w:rPr>
                <w:rFonts w:ascii="Arial" w:hAnsi="Arial" w:cs="Arial"/>
              </w:rPr>
            </w:pPr>
            <w:r>
              <w:rPr>
                <w:rFonts w:ascii="Arial" w:hAnsi="Arial" w:cs="Arial"/>
              </w:rPr>
              <w:t>F (Fail)</w:t>
            </w:r>
          </w:p>
        </w:tc>
        <w:tc>
          <w:tcPr>
            <w:tcW w:w="4678" w:type="dxa"/>
          </w:tcPr>
          <w:p w:rsidR="001F4A7C" w:rsidRDefault="001F4A7C" w:rsidP="00747B7F">
            <w:pPr>
              <w:jc w:val="center"/>
              <w:rPr>
                <w:rFonts w:ascii="Arial" w:hAnsi="Arial" w:cs="Arial"/>
              </w:rPr>
            </w:pPr>
            <w:r>
              <w:rPr>
                <w:rFonts w:ascii="Arial" w:hAnsi="Arial" w:cs="Arial"/>
              </w:rPr>
              <w:t>49% and below</w:t>
            </w:r>
          </w:p>
        </w:tc>
        <w:tc>
          <w:tcPr>
            <w:tcW w:w="1802" w:type="dxa"/>
          </w:tcPr>
          <w:p w:rsidR="001F4A7C" w:rsidRDefault="001F4A7C" w:rsidP="00747B7F">
            <w:pPr>
              <w:jc w:val="center"/>
              <w:rPr>
                <w:rFonts w:ascii="Arial" w:hAnsi="Arial" w:cs="Arial"/>
              </w:rPr>
            </w:pPr>
            <w:r>
              <w:rPr>
                <w:rFonts w:ascii="Arial" w:hAnsi="Arial" w:cs="Arial"/>
              </w:rPr>
              <w:t>0.00</w:t>
            </w:r>
          </w:p>
        </w:tc>
      </w:tr>
      <w:tr w:rsidR="001F4A7C" w:rsidTr="00F45ACE">
        <w:trPr>
          <w:gridBefore w:val="1"/>
          <w:gridAfter w:val="1"/>
          <w:wBefore w:w="601" w:type="dxa"/>
          <w:wAfter w:w="1175" w:type="dxa"/>
        </w:trPr>
        <w:tc>
          <w:tcPr>
            <w:tcW w:w="675" w:type="dxa"/>
            <w:gridSpan w:val="2"/>
          </w:tcPr>
          <w:p w:rsidR="001F4A7C" w:rsidRDefault="001F4A7C" w:rsidP="00747B7F">
            <w:pPr>
              <w:rPr>
                <w:rFonts w:ascii="Arial" w:hAnsi="Arial" w:cs="Arial"/>
              </w:rPr>
            </w:pPr>
          </w:p>
        </w:tc>
        <w:tc>
          <w:tcPr>
            <w:tcW w:w="1701" w:type="dxa"/>
          </w:tcPr>
          <w:p w:rsidR="001F4A7C" w:rsidRDefault="001F4A7C" w:rsidP="00747B7F">
            <w:pPr>
              <w:rPr>
                <w:rFonts w:ascii="Arial" w:hAnsi="Arial" w:cs="Arial"/>
              </w:rPr>
            </w:pPr>
          </w:p>
        </w:tc>
        <w:tc>
          <w:tcPr>
            <w:tcW w:w="4678" w:type="dxa"/>
          </w:tcPr>
          <w:p w:rsidR="001F4A7C" w:rsidRDefault="001F4A7C" w:rsidP="00747B7F">
            <w:pPr>
              <w:rPr>
                <w:rFonts w:ascii="Arial" w:hAnsi="Arial" w:cs="Arial"/>
              </w:rPr>
            </w:pPr>
          </w:p>
        </w:tc>
        <w:tc>
          <w:tcPr>
            <w:tcW w:w="1802" w:type="dxa"/>
          </w:tcPr>
          <w:p w:rsidR="001F4A7C" w:rsidRDefault="001F4A7C" w:rsidP="00747B7F">
            <w:pPr>
              <w:jc w:val="center"/>
              <w:rPr>
                <w:rFonts w:ascii="Arial" w:hAnsi="Arial" w:cs="Arial"/>
              </w:rPr>
            </w:pPr>
          </w:p>
        </w:tc>
      </w:tr>
      <w:tr w:rsidR="001F4A7C" w:rsidTr="00F45ACE">
        <w:trPr>
          <w:gridBefore w:val="1"/>
          <w:gridAfter w:val="1"/>
          <w:wBefore w:w="601" w:type="dxa"/>
          <w:wAfter w:w="1175" w:type="dxa"/>
        </w:trPr>
        <w:tc>
          <w:tcPr>
            <w:tcW w:w="675" w:type="dxa"/>
            <w:gridSpan w:val="2"/>
          </w:tcPr>
          <w:p w:rsidR="001F4A7C" w:rsidRDefault="001F4A7C" w:rsidP="00747B7F">
            <w:pPr>
              <w:rPr>
                <w:rFonts w:ascii="Arial" w:hAnsi="Arial" w:cs="Arial"/>
              </w:rPr>
            </w:pPr>
          </w:p>
        </w:tc>
        <w:tc>
          <w:tcPr>
            <w:tcW w:w="1701" w:type="dxa"/>
          </w:tcPr>
          <w:p w:rsidR="001F4A7C" w:rsidRDefault="001F4A7C" w:rsidP="00747B7F">
            <w:pPr>
              <w:rPr>
                <w:rFonts w:ascii="Arial" w:hAnsi="Arial" w:cs="Arial"/>
              </w:rPr>
            </w:pPr>
            <w:r>
              <w:rPr>
                <w:rFonts w:ascii="Arial" w:hAnsi="Arial" w:cs="Arial"/>
              </w:rPr>
              <w:t>X</w:t>
            </w:r>
          </w:p>
        </w:tc>
        <w:tc>
          <w:tcPr>
            <w:tcW w:w="4678" w:type="dxa"/>
          </w:tcPr>
          <w:p w:rsidR="001F4A7C" w:rsidRPr="004C6122" w:rsidRDefault="001F4A7C" w:rsidP="00747B7F">
            <w:pPr>
              <w:rPr>
                <w:rFonts w:ascii="Arial" w:hAnsi="Arial" w:cs="Arial"/>
                <w:sz w:val="20"/>
              </w:rPr>
            </w:pPr>
            <w:r w:rsidRPr="004C6122">
              <w:rPr>
                <w:rFonts w:ascii="Arial" w:hAnsi="Arial" w:cs="Arial"/>
                <w:sz w:val="20"/>
              </w:rPr>
              <w:t>A temporary grade limited to situations with extenuating circumstances giving a student additional time to complete the requirements for a course.</w:t>
            </w:r>
          </w:p>
        </w:tc>
        <w:tc>
          <w:tcPr>
            <w:tcW w:w="1802" w:type="dxa"/>
          </w:tcPr>
          <w:p w:rsidR="001F4A7C" w:rsidRDefault="001F4A7C" w:rsidP="00747B7F">
            <w:pPr>
              <w:jc w:val="center"/>
              <w:rPr>
                <w:rFonts w:ascii="Arial" w:hAnsi="Arial" w:cs="Arial"/>
              </w:rPr>
            </w:pPr>
          </w:p>
        </w:tc>
      </w:tr>
      <w:tr w:rsidR="001F4A7C" w:rsidTr="00F45ACE">
        <w:trPr>
          <w:gridBefore w:val="1"/>
          <w:gridAfter w:val="1"/>
          <w:wBefore w:w="601" w:type="dxa"/>
          <w:wAfter w:w="1175" w:type="dxa"/>
        </w:trPr>
        <w:tc>
          <w:tcPr>
            <w:tcW w:w="675" w:type="dxa"/>
            <w:gridSpan w:val="2"/>
          </w:tcPr>
          <w:p w:rsidR="001F4A7C" w:rsidRDefault="001F4A7C" w:rsidP="00747B7F">
            <w:pPr>
              <w:rPr>
                <w:rFonts w:ascii="Arial" w:hAnsi="Arial" w:cs="Arial"/>
              </w:rPr>
            </w:pPr>
          </w:p>
        </w:tc>
        <w:tc>
          <w:tcPr>
            <w:tcW w:w="1701" w:type="dxa"/>
          </w:tcPr>
          <w:p w:rsidR="001F4A7C" w:rsidRDefault="001F4A7C" w:rsidP="00747B7F">
            <w:pPr>
              <w:rPr>
                <w:rFonts w:ascii="Arial" w:hAnsi="Arial" w:cs="Arial"/>
              </w:rPr>
            </w:pPr>
            <w:r>
              <w:rPr>
                <w:rFonts w:ascii="Arial" w:hAnsi="Arial" w:cs="Arial"/>
              </w:rPr>
              <w:t>NR</w:t>
            </w:r>
          </w:p>
        </w:tc>
        <w:tc>
          <w:tcPr>
            <w:tcW w:w="4678" w:type="dxa"/>
          </w:tcPr>
          <w:p w:rsidR="001F4A7C" w:rsidRPr="004C6122" w:rsidRDefault="001F4A7C" w:rsidP="00747B7F">
            <w:pPr>
              <w:rPr>
                <w:rFonts w:ascii="Arial" w:hAnsi="Arial" w:cs="Arial"/>
                <w:sz w:val="20"/>
              </w:rPr>
            </w:pPr>
            <w:r w:rsidRPr="004C6122">
              <w:rPr>
                <w:rFonts w:ascii="Arial" w:hAnsi="Arial" w:cs="Arial"/>
                <w:sz w:val="20"/>
              </w:rPr>
              <w:t xml:space="preserve">Grade not reported to Registrar's office.  </w:t>
            </w:r>
          </w:p>
        </w:tc>
        <w:tc>
          <w:tcPr>
            <w:tcW w:w="1802" w:type="dxa"/>
          </w:tcPr>
          <w:p w:rsidR="001F4A7C" w:rsidRDefault="001F4A7C" w:rsidP="00747B7F">
            <w:pPr>
              <w:jc w:val="center"/>
              <w:rPr>
                <w:rFonts w:ascii="Arial" w:hAnsi="Arial" w:cs="Arial"/>
              </w:rPr>
            </w:pPr>
          </w:p>
        </w:tc>
      </w:tr>
      <w:tr w:rsidR="001F4A7C" w:rsidTr="00F45ACE">
        <w:trPr>
          <w:gridBefore w:val="1"/>
          <w:gridAfter w:val="1"/>
          <w:wBefore w:w="601" w:type="dxa"/>
          <w:wAfter w:w="1175" w:type="dxa"/>
        </w:trPr>
        <w:tc>
          <w:tcPr>
            <w:tcW w:w="675" w:type="dxa"/>
            <w:gridSpan w:val="2"/>
          </w:tcPr>
          <w:p w:rsidR="001F4A7C" w:rsidRDefault="001F4A7C" w:rsidP="00747B7F">
            <w:pPr>
              <w:rPr>
                <w:rFonts w:ascii="Arial" w:hAnsi="Arial" w:cs="Arial"/>
              </w:rPr>
            </w:pPr>
          </w:p>
        </w:tc>
        <w:tc>
          <w:tcPr>
            <w:tcW w:w="1701" w:type="dxa"/>
          </w:tcPr>
          <w:p w:rsidR="001F4A7C" w:rsidRDefault="001F4A7C" w:rsidP="00747B7F">
            <w:pPr>
              <w:rPr>
                <w:rFonts w:ascii="Arial" w:hAnsi="Arial" w:cs="Arial"/>
              </w:rPr>
            </w:pPr>
            <w:r>
              <w:rPr>
                <w:rFonts w:ascii="Arial" w:hAnsi="Arial" w:cs="Arial"/>
              </w:rPr>
              <w:t>W</w:t>
            </w:r>
          </w:p>
        </w:tc>
        <w:tc>
          <w:tcPr>
            <w:tcW w:w="4678" w:type="dxa"/>
          </w:tcPr>
          <w:p w:rsidR="001F4A7C" w:rsidRPr="004C6122" w:rsidRDefault="001F4A7C" w:rsidP="00747B7F">
            <w:pPr>
              <w:rPr>
                <w:rFonts w:ascii="Arial" w:hAnsi="Arial" w:cs="Arial"/>
                <w:sz w:val="20"/>
              </w:rPr>
            </w:pPr>
            <w:r w:rsidRPr="004C6122">
              <w:rPr>
                <w:rFonts w:ascii="Arial" w:hAnsi="Arial" w:cs="Arial"/>
                <w:sz w:val="20"/>
              </w:rPr>
              <w:t>Student has withdrawn from the course without academic penalty.</w:t>
            </w:r>
          </w:p>
        </w:tc>
        <w:tc>
          <w:tcPr>
            <w:tcW w:w="1802" w:type="dxa"/>
          </w:tcPr>
          <w:p w:rsidR="001F4A7C" w:rsidRDefault="001F4A7C" w:rsidP="00747B7F">
            <w:pPr>
              <w:jc w:val="center"/>
              <w:rPr>
                <w:rFonts w:ascii="Arial" w:hAnsi="Arial" w:cs="Arial"/>
              </w:rPr>
            </w:pPr>
          </w:p>
        </w:tc>
      </w:tr>
      <w:tr w:rsidR="001F4A7C" w:rsidTr="00F45ACE">
        <w:trPr>
          <w:gridBefore w:val="1"/>
          <w:gridAfter w:val="1"/>
          <w:wBefore w:w="601" w:type="dxa"/>
          <w:wAfter w:w="1175" w:type="dxa"/>
          <w:cantSplit/>
        </w:trPr>
        <w:tc>
          <w:tcPr>
            <w:tcW w:w="675" w:type="dxa"/>
            <w:gridSpan w:val="2"/>
          </w:tcPr>
          <w:p w:rsidR="001F4A7C" w:rsidRDefault="001F4A7C" w:rsidP="00747B7F">
            <w:pPr>
              <w:rPr>
                <w:rFonts w:ascii="Arial" w:hAnsi="Arial"/>
                <w:b/>
              </w:rPr>
            </w:pPr>
            <w:r>
              <w:rPr>
                <w:rFonts w:ascii="Arial" w:hAnsi="Arial"/>
                <w:b/>
              </w:rPr>
              <w:lastRenderedPageBreak/>
              <w:t>VI.</w:t>
            </w:r>
          </w:p>
        </w:tc>
        <w:tc>
          <w:tcPr>
            <w:tcW w:w="8181" w:type="dxa"/>
            <w:gridSpan w:val="3"/>
          </w:tcPr>
          <w:p w:rsidR="001F4A7C" w:rsidRDefault="001F4A7C" w:rsidP="00747B7F">
            <w:pPr>
              <w:rPr>
                <w:rFonts w:ascii="Arial" w:hAnsi="Arial"/>
                <w:b/>
              </w:rPr>
            </w:pPr>
            <w:r>
              <w:rPr>
                <w:rFonts w:ascii="Arial" w:hAnsi="Arial"/>
                <w:b/>
              </w:rPr>
              <w:t>SPECIAL NOTES:</w:t>
            </w:r>
          </w:p>
          <w:p w:rsidR="001F4A7C" w:rsidRDefault="001F4A7C" w:rsidP="00747B7F">
            <w:pPr>
              <w:rPr>
                <w:rFonts w:ascii="Arial" w:hAnsi="Arial" w:cs="Arial"/>
                <w:szCs w:val="24"/>
                <w:u w:val="single"/>
              </w:rPr>
            </w:pPr>
            <w:r>
              <w:rPr>
                <w:rFonts w:ascii="Arial" w:hAnsi="Arial" w:cs="Arial"/>
                <w:szCs w:val="24"/>
                <w:u w:val="single"/>
              </w:rPr>
              <w:t>Attendance:</w:t>
            </w:r>
          </w:p>
          <w:p w:rsidR="001F4A7C" w:rsidRPr="00CD6C71" w:rsidRDefault="001F4A7C" w:rsidP="00747B7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CD6C71">
              <w:rPr>
                <w:rFonts w:ascii="Arial" w:hAnsi="Arial" w:cs="Arial"/>
                <w:szCs w:val="24"/>
              </w:rPr>
              <w:t xml:space="preserve">It is the departmental policy that once the classroom door has been closed, the learning process has begun.  Late arrivers </w:t>
            </w:r>
            <w:r>
              <w:rPr>
                <w:rFonts w:ascii="Arial" w:hAnsi="Arial" w:cs="Arial"/>
                <w:szCs w:val="24"/>
              </w:rPr>
              <w:t xml:space="preserve">may </w:t>
            </w:r>
            <w:r w:rsidRPr="00CD6C71">
              <w:rPr>
                <w:rFonts w:ascii="Arial" w:hAnsi="Arial" w:cs="Arial"/>
                <w:szCs w:val="24"/>
              </w:rPr>
              <w:t>not be</w:t>
            </w:r>
            <w:r>
              <w:rPr>
                <w:rFonts w:ascii="Arial" w:hAnsi="Arial" w:cs="Arial"/>
                <w:szCs w:val="24"/>
              </w:rPr>
              <w:t xml:space="preserve"> granted admission to the room.</w:t>
            </w:r>
          </w:p>
          <w:p w:rsidR="001F4A7C" w:rsidRDefault="001F4A7C" w:rsidP="00747B7F">
            <w:pPr>
              <w:pStyle w:val="ListBullet"/>
              <w:numPr>
                <w:ilvl w:val="0"/>
                <w:numId w:val="0"/>
              </w:numPr>
              <w:rPr>
                <w:rFonts w:ascii="Arial" w:hAnsi="Arial" w:cs="Arial"/>
              </w:rPr>
            </w:pPr>
          </w:p>
          <w:p w:rsidR="001F4A7C" w:rsidRDefault="001F4A7C" w:rsidP="00747B7F">
            <w:pPr>
              <w:pStyle w:val="ListBullet"/>
              <w:numPr>
                <w:ilvl w:val="0"/>
                <w:numId w:val="0"/>
              </w:numPr>
              <w:rPr>
                <w:rFonts w:ascii="Arial" w:hAnsi="Arial" w:cs="Arial"/>
              </w:rPr>
            </w:pPr>
            <w:r w:rsidRPr="00387D73">
              <w:rPr>
                <w:rFonts w:ascii="Arial" w:hAnsi="Arial" w:cs="Arial"/>
              </w:rPr>
              <w:t xml:space="preserve">Unexcused absences will result in 2% deduction of the final mark for each occurrence, arriving for class late will result in a 1% deduction of the final mark for each occurrence, and violations of the dress code will result in a 1% deduction of the final mark for each occurrence.  </w:t>
            </w:r>
            <w:r>
              <w:rPr>
                <w:rFonts w:ascii="Arial" w:hAnsi="Arial" w:cs="Arial"/>
              </w:rPr>
              <w:t>To avoid losing marks due to illness, you must contact the professor and leave a voice message (which is time-stamped) or an email PRIOR TO THE START OF THE CLASS.  Calling after the class begins will indicate that the student simply slept in and was not in fact sick.</w:t>
            </w:r>
          </w:p>
          <w:p w:rsidR="001F4A7C" w:rsidRDefault="001F4A7C" w:rsidP="00747B7F">
            <w:pPr>
              <w:pStyle w:val="ListBullet"/>
              <w:numPr>
                <w:ilvl w:val="0"/>
                <w:numId w:val="0"/>
              </w:numPr>
              <w:rPr>
                <w:rFonts w:ascii="Arial" w:hAnsi="Arial" w:cs="Arial"/>
              </w:rPr>
            </w:pPr>
          </w:p>
          <w:p w:rsidR="001F4A7C" w:rsidRPr="00561D99" w:rsidRDefault="001F4A7C" w:rsidP="00747B7F">
            <w:pPr>
              <w:pStyle w:val="ListBullet"/>
              <w:numPr>
                <w:ilvl w:val="0"/>
                <w:numId w:val="0"/>
              </w:numPr>
              <w:rPr>
                <w:rFonts w:ascii="Arial" w:hAnsi="Arial" w:cs="Arial"/>
                <w:u w:val="single"/>
              </w:rPr>
            </w:pPr>
            <w:r w:rsidRPr="00561D99">
              <w:rPr>
                <w:rFonts w:ascii="Arial" w:hAnsi="Arial" w:cs="Arial"/>
                <w:u w:val="single"/>
              </w:rPr>
              <w:t>Cell phones and computers</w:t>
            </w:r>
          </w:p>
          <w:p w:rsidR="001F4A7C" w:rsidRDefault="001F4A7C" w:rsidP="00747B7F">
            <w:pPr>
              <w:pStyle w:val="ListBullet"/>
              <w:numPr>
                <w:ilvl w:val="0"/>
                <w:numId w:val="0"/>
              </w:numPr>
              <w:rPr>
                <w:rFonts w:ascii="Arial" w:hAnsi="Arial" w:cs="Arial"/>
              </w:rPr>
            </w:pPr>
          </w:p>
          <w:p w:rsidR="001F4A7C" w:rsidRPr="00387D73" w:rsidRDefault="001F4A7C" w:rsidP="00747B7F">
            <w:pPr>
              <w:pStyle w:val="ListBullet"/>
              <w:numPr>
                <w:ilvl w:val="0"/>
                <w:numId w:val="0"/>
              </w:numPr>
              <w:rPr>
                <w:rFonts w:ascii="Arial" w:hAnsi="Arial" w:cs="Arial"/>
              </w:rPr>
            </w:pPr>
            <w:r>
              <w:rPr>
                <w:rFonts w:ascii="Arial" w:hAnsi="Arial" w:cs="Arial"/>
              </w:rPr>
              <w:t>Cell phones are not required for any part of the class activities.  Texting and web use will only cause unnecessary distraction, and therefore is not allowed.  Anyone using their cell phone during class may be asked to leave for the duration of the class hour.  No deduction in marks will occur.  Some students like to use their laptop.  This is not necessary since all course material is available both in their textbooks or on LMS.  Students are allowed to use them but this permission will be withdrawn if a student is caught using their laptop for non-class related use.</w:t>
            </w:r>
          </w:p>
          <w:p w:rsidR="001F4A7C" w:rsidRDefault="001F4A7C" w:rsidP="00747B7F">
            <w:pPr>
              <w:rPr>
                <w:rFonts w:ascii="Arial" w:hAnsi="Arial"/>
              </w:rPr>
            </w:pPr>
          </w:p>
        </w:tc>
      </w:tr>
      <w:tr w:rsidR="00F45ACE" w:rsidRPr="001F503D" w:rsidTr="00F45ACE">
        <w:trPr>
          <w:gridBefore w:val="1"/>
          <w:gridAfter w:val="1"/>
          <w:wBefore w:w="601" w:type="dxa"/>
          <w:wAfter w:w="1175" w:type="dxa"/>
          <w:cantSplit/>
        </w:trPr>
        <w:tc>
          <w:tcPr>
            <w:tcW w:w="675" w:type="dxa"/>
            <w:gridSpan w:val="2"/>
          </w:tcPr>
          <w:p w:rsidR="00F45ACE" w:rsidRPr="001F503D" w:rsidRDefault="00F45ACE" w:rsidP="009C7F4E">
            <w:pPr>
              <w:rPr>
                <w:rFonts w:ascii="Arial" w:hAnsi="Arial"/>
                <w:b/>
              </w:rPr>
            </w:pPr>
            <w:r w:rsidRPr="001F503D">
              <w:rPr>
                <w:rFonts w:ascii="Arial" w:hAnsi="Arial"/>
                <w:b/>
              </w:rPr>
              <w:t>VII.</w:t>
            </w:r>
          </w:p>
        </w:tc>
        <w:tc>
          <w:tcPr>
            <w:tcW w:w="8181" w:type="dxa"/>
            <w:gridSpan w:val="3"/>
          </w:tcPr>
          <w:p w:rsidR="00F45ACE" w:rsidRDefault="00F45ACE" w:rsidP="009C7F4E">
            <w:pPr>
              <w:rPr>
                <w:rFonts w:ascii="Arial" w:hAnsi="Arial"/>
                <w:b/>
              </w:rPr>
            </w:pPr>
            <w:r>
              <w:rPr>
                <w:rFonts w:ascii="Arial" w:hAnsi="Arial"/>
                <w:b/>
              </w:rPr>
              <w:t xml:space="preserve">COURSE OUTLINE </w:t>
            </w:r>
            <w:r w:rsidRPr="001F503D">
              <w:rPr>
                <w:rFonts w:ascii="Arial" w:hAnsi="Arial"/>
                <w:b/>
              </w:rPr>
              <w:t>ADDENDUM:</w:t>
            </w:r>
          </w:p>
          <w:p w:rsidR="00F45ACE" w:rsidRPr="001F503D" w:rsidRDefault="00F45ACE" w:rsidP="009C7F4E">
            <w:pPr>
              <w:rPr>
                <w:rFonts w:ascii="Arial" w:hAnsi="Arial"/>
                <w:b/>
              </w:rPr>
            </w:pPr>
          </w:p>
        </w:tc>
      </w:tr>
      <w:tr w:rsidR="00F45ACE" w:rsidRPr="001F503D" w:rsidTr="00F45ACE">
        <w:trPr>
          <w:gridBefore w:val="1"/>
          <w:gridAfter w:val="1"/>
          <w:wBefore w:w="601" w:type="dxa"/>
          <w:wAfter w:w="1175" w:type="dxa"/>
          <w:cantSplit/>
        </w:trPr>
        <w:tc>
          <w:tcPr>
            <w:tcW w:w="675" w:type="dxa"/>
            <w:gridSpan w:val="2"/>
          </w:tcPr>
          <w:p w:rsidR="00F45ACE" w:rsidRDefault="00F45ACE" w:rsidP="009C7F4E">
            <w:pPr>
              <w:rPr>
                <w:rFonts w:ascii="Arial" w:hAnsi="Arial"/>
              </w:rPr>
            </w:pPr>
          </w:p>
        </w:tc>
        <w:tc>
          <w:tcPr>
            <w:tcW w:w="8181" w:type="dxa"/>
            <w:gridSpan w:val="3"/>
          </w:tcPr>
          <w:p w:rsidR="00F45ACE" w:rsidRPr="001F503D" w:rsidRDefault="00F45ACE" w:rsidP="009C7F4E">
            <w:pPr>
              <w:rPr>
                <w:rFonts w:ascii="Arial" w:hAnsi="Arial"/>
              </w:rPr>
            </w:pPr>
            <w:r>
              <w:rPr>
                <w:rFonts w:ascii="Arial" w:hAnsi="Arial"/>
              </w:rPr>
              <w:t>The provisions contained in the addendum located in D2L and on the portal form part of this course outline.</w:t>
            </w:r>
          </w:p>
        </w:tc>
      </w:tr>
      <w:tr w:rsidR="00F45ACE" w:rsidTr="00F45ACE">
        <w:trPr>
          <w:cantSplit/>
        </w:trPr>
        <w:tc>
          <w:tcPr>
            <w:tcW w:w="619" w:type="dxa"/>
            <w:gridSpan w:val="2"/>
          </w:tcPr>
          <w:p w:rsidR="00F45ACE" w:rsidRDefault="00F45ACE" w:rsidP="009C7F4E">
            <w:pPr>
              <w:rPr>
                <w:rFonts w:ascii="Arial" w:hAnsi="Arial"/>
              </w:rPr>
            </w:pPr>
            <w:r>
              <w:rPr>
                <w:rFonts w:ascii="Arial" w:hAnsi="Arial"/>
              </w:rPr>
              <w:t>1.</w:t>
            </w:r>
          </w:p>
        </w:tc>
        <w:tc>
          <w:tcPr>
            <w:tcW w:w="10013" w:type="dxa"/>
            <w:gridSpan w:val="5"/>
          </w:tcPr>
          <w:p w:rsidR="00F45ACE" w:rsidRPr="00B85227" w:rsidRDefault="00F45ACE" w:rsidP="009C7F4E">
            <w:pPr>
              <w:rPr>
                <w:rFonts w:ascii="Arial" w:hAnsi="Arial"/>
              </w:rPr>
            </w:pPr>
            <w:r w:rsidRPr="00B85227">
              <w:rPr>
                <w:rFonts w:ascii="Arial" w:hAnsi="Arial"/>
                <w:u w:val="single"/>
              </w:rPr>
              <w:t>Course Outline Amendments</w:t>
            </w:r>
            <w:r w:rsidRPr="00B85227">
              <w:rPr>
                <w:rFonts w:ascii="Arial" w:hAnsi="Arial"/>
              </w:rPr>
              <w:t>:</w:t>
            </w:r>
          </w:p>
          <w:p w:rsidR="00F45ACE" w:rsidRPr="00B85227" w:rsidRDefault="00F45ACE" w:rsidP="009C7F4E">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F45ACE" w:rsidRPr="00B85227" w:rsidRDefault="00F45ACE" w:rsidP="009C7F4E">
            <w:pPr>
              <w:rPr>
                <w:rFonts w:ascii="Arial" w:hAnsi="Arial"/>
                <w:u w:val="single"/>
              </w:rPr>
            </w:pPr>
          </w:p>
        </w:tc>
      </w:tr>
      <w:tr w:rsidR="00F45ACE" w:rsidTr="00F45ACE">
        <w:trPr>
          <w:cantSplit/>
        </w:trPr>
        <w:tc>
          <w:tcPr>
            <w:tcW w:w="619" w:type="dxa"/>
            <w:gridSpan w:val="2"/>
          </w:tcPr>
          <w:p w:rsidR="00F45ACE" w:rsidRDefault="00F45ACE" w:rsidP="009C7F4E">
            <w:pPr>
              <w:rPr>
                <w:rFonts w:ascii="Arial" w:hAnsi="Arial"/>
              </w:rPr>
            </w:pPr>
            <w:r>
              <w:rPr>
                <w:rFonts w:ascii="Arial" w:hAnsi="Arial"/>
              </w:rPr>
              <w:t>2.</w:t>
            </w:r>
          </w:p>
        </w:tc>
        <w:tc>
          <w:tcPr>
            <w:tcW w:w="10013" w:type="dxa"/>
            <w:gridSpan w:val="5"/>
          </w:tcPr>
          <w:p w:rsidR="00F45ACE" w:rsidRPr="00B85227" w:rsidRDefault="00F45ACE" w:rsidP="009C7F4E">
            <w:pPr>
              <w:rPr>
                <w:rFonts w:ascii="Arial" w:hAnsi="Arial"/>
              </w:rPr>
            </w:pPr>
            <w:r w:rsidRPr="00B85227">
              <w:rPr>
                <w:rFonts w:ascii="Arial" w:hAnsi="Arial"/>
                <w:u w:val="single"/>
              </w:rPr>
              <w:t>Retention of Course Outlines</w:t>
            </w:r>
            <w:r w:rsidRPr="00B85227">
              <w:rPr>
                <w:rFonts w:ascii="Arial" w:hAnsi="Arial"/>
              </w:rPr>
              <w:t>:</w:t>
            </w:r>
          </w:p>
          <w:p w:rsidR="00F45ACE" w:rsidRPr="00B85227" w:rsidRDefault="00F45ACE" w:rsidP="009C7F4E">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F45ACE" w:rsidRPr="00B85227" w:rsidRDefault="00F45ACE" w:rsidP="009C7F4E">
            <w:pPr>
              <w:rPr>
                <w:rFonts w:ascii="Arial" w:hAnsi="Arial"/>
                <w:u w:val="single"/>
              </w:rPr>
            </w:pPr>
          </w:p>
        </w:tc>
      </w:tr>
      <w:tr w:rsidR="00F45ACE" w:rsidTr="00F45ACE">
        <w:trPr>
          <w:cantSplit/>
        </w:trPr>
        <w:tc>
          <w:tcPr>
            <w:tcW w:w="619" w:type="dxa"/>
            <w:gridSpan w:val="2"/>
          </w:tcPr>
          <w:p w:rsidR="00F45ACE" w:rsidRDefault="00F45ACE" w:rsidP="009C7F4E">
            <w:pPr>
              <w:rPr>
                <w:rFonts w:ascii="Arial" w:hAnsi="Arial"/>
              </w:rPr>
            </w:pPr>
            <w:r>
              <w:rPr>
                <w:rFonts w:ascii="Arial" w:hAnsi="Arial"/>
              </w:rPr>
              <w:lastRenderedPageBreak/>
              <w:t>3.</w:t>
            </w:r>
          </w:p>
        </w:tc>
        <w:tc>
          <w:tcPr>
            <w:tcW w:w="10013" w:type="dxa"/>
            <w:gridSpan w:val="5"/>
          </w:tcPr>
          <w:p w:rsidR="00F45ACE" w:rsidRPr="00B85227" w:rsidRDefault="00F45ACE" w:rsidP="009C7F4E">
            <w:pPr>
              <w:rPr>
                <w:rFonts w:ascii="Arial" w:hAnsi="Arial"/>
                <w:b/>
              </w:rPr>
            </w:pPr>
            <w:r w:rsidRPr="00B85227">
              <w:rPr>
                <w:rFonts w:ascii="Arial" w:hAnsi="Arial"/>
                <w:u w:val="single"/>
              </w:rPr>
              <w:t>Prior Learning Assessment</w:t>
            </w:r>
            <w:r w:rsidRPr="00B85227">
              <w:rPr>
                <w:rFonts w:ascii="Arial" w:hAnsi="Arial"/>
                <w:b/>
              </w:rPr>
              <w:t>:</w:t>
            </w:r>
          </w:p>
          <w:p w:rsidR="00F45ACE" w:rsidRPr="00B85227" w:rsidRDefault="00F45ACE" w:rsidP="009C7F4E">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F45ACE" w:rsidRPr="00B85227" w:rsidRDefault="00F45ACE" w:rsidP="009C7F4E">
            <w:pPr>
              <w:rPr>
                <w:rFonts w:ascii="Arial" w:hAnsi="Arial"/>
              </w:rPr>
            </w:pPr>
          </w:p>
          <w:p w:rsidR="00F45ACE" w:rsidRDefault="00F45ACE" w:rsidP="009C7F4E">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w:t>
            </w:r>
            <w:r>
              <w:rPr>
                <w:rFonts w:ascii="Arial" w:hAnsi="Arial" w:cs="Arial"/>
              </w:rPr>
              <w:t xml:space="preserve"> </w:t>
            </w:r>
            <w:r w:rsidRPr="00785C12">
              <w:rPr>
                <w:rFonts w:ascii="Arial" w:hAnsi="Arial" w:cs="Arial"/>
              </w:rPr>
              <w:t>can provide information regarding the Prior Learning Assessment and Recognition policy or it can be viewed on the student portal.</w:t>
            </w:r>
          </w:p>
          <w:p w:rsidR="00F45ACE" w:rsidRPr="00B85227" w:rsidRDefault="00F45ACE" w:rsidP="009C7F4E">
            <w:pPr>
              <w:rPr>
                <w:rFonts w:ascii="Arial" w:hAnsi="Arial"/>
              </w:rPr>
            </w:pPr>
          </w:p>
          <w:p w:rsidR="00F45ACE" w:rsidRPr="00B85227" w:rsidRDefault="00F45ACE" w:rsidP="009C7F4E">
            <w:pPr>
              <w:rPr>
                <w:rFonts w:ascii="Arial" w:hAnsi="Arial"/>
              </w:rPr>
            </w:pPr>
            <w:r w:rsidRPr="00B85227">
              <w:rPr>
                <w:rFonts w:ascii="Arial" w:hAnsi="Arial"/>
              </w:rPr>
              <w:t>Substitute course information is available in the Registrar's office.</w:t>
            </w:r>
          </w:p>
          <w:p w:rsidR="00F45ACE" w:rsidRPr="00B85227" w:rsidRDefault="00F45ACE" w:rsidP="009C7F4E">
            <w:pPr>
              <w:rPr>
                <w:rFonts w:ascii="Arial" w:hAnsi="Arial"/>
                <w:u w:val="single"/>
              </w:rPr>
            </w:pPr>
          </w:p>
        </w:tc>
      </w:tr>
      <w:tr w:rsidR="00F45ACE" w:rsidTr="00F45ACE">
        <w:trPr>
          <w:cantSplit/>
        </w:trPr>
        <w:tc>
          <w:tcPr>
            <w:tcW w:w="619" w:type="dxa"/>
            <w:gridSpan w:val="2"/>
          </w:tcPr>
          <w:p w:rsidR="00F45ACE" w:rsidRDefault="00F45ACE" w:rsidP="009C7F4E">
            <w:pPr>
              <w:rPr>
                <w:rFonts w:ascii="Arial" w:hAnsi="Arial"/>
              </w:rPr>
            </w:pPr>
            <w:r>
              <w:rPr>
                <w:rFonts w:ascii="Arial" w:hAnsi="Arial"/>
              </w:rPr>
              <w:t>4.</w:t>
            </w:r>
          </w:p>
        </w:tc>
        <w:tc>
          <w:tcPr>
            <w:tcW w:w="10013" w:type="dxa"/>
            <w:gridSpan w:val="5"/>
          </w:tcPr>
          <w:p w:rsidR="00F45ACE" w:rsidRPr="002D240A" w:rsidRDefault="00F45ACE" w:rsidP="009C7F4E">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F45ACE" w:rsidRDefault="00F45ACE" w:rsidP="009C7F4E">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w:t>
            </w:r>
            <w:r>
              <w:rPr>
                <w:rFonts w:ascii="Arial" w:hAnsi="Arial" w:cs="Arial"/>
                <w:szCs w:val="24"/>
              </w:rPr>
              <w:t>.</w:t>
            </w:r>
            <w:r w:rsidRPr="002D240A">
              <w:rPr>
                <w:rFonts w:ascii="Arial" w:hAnsi="Arial" w:cs="Arial"/>
                <w:szCs w:val="24"/>
              </w:rPr>
              <w:t xml:space="preserve"> </w:t>
            </w:r>
            <w:r>
              <w:rPr>
                <w:rFonts w:ascii="Arial" w:hAnsi="Arial" w:cs="Arial"/>
                <w:szCs w:val="24"/>
              </w:rPr>
              <w:t>I</w:t>
            </w:r>
            <w:r w:rsidRPr="002D240A">
              <w:rPr>
                <w:rFonts w:ascii="Arial" w:hAnsi="Arial" w:cs="Arial"/>
                <w:szCs w:val="24"/>
              </w:rPr>
              <w:t>n addition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w:t>
            </w:r>
            <w:r>
              <w:rPr>
                <w:rFonts w:ascii="Arial" w:hAnsi="Arial" w:cs="Arial"/>
                <w:szCs w:val="24"/>
              </w:rPr>
              <w:t xml:space="preserve"> is available</w:t>
            </w:r>
            <w:r w:rsidRPr="002D240A">
              <w:rPr>
                <w:rFonts w:ascii="Arial" w:hAnsi="Arial" w:cs="Arial"/>
                <w:szCs w:val="24"/>
              </w:rPr>
              <w:t xml:space="preserve">.  Go to </w:t>
            </w:r>
            <w:hyperlink r:id="rId9" w:history="1">
              <w:r w:rsidRPr="002D240A">
                <w:rPr>
                  <w:rStyle w:val="Hyperlink"/>
                  <w:rFonts w:ascii="Arial" w:hAnsi="Arial" w:cs="Arial"/>
                  <w:szCs w:val="24"/>
                </w:rPr>
                <w:t>https://my.saultcollege.ca</w:t>
              </w:r>
            </w:hyperlink>
            <w:r>
              <w:rPr>
                <w:rFonts w:ascii="Arial" w:hAnsi="Arial" w:cs="Arial"/>
                <w:szCs w:val="24"/>
              </w:rPr>
              <w:t>.</w:t>
            </w:r>
          </w:p>
          <w:p w:rsidR="00F45ACE" w:rsidRPr="00B85227" w:rsidRDefault="00F45ACE" w:rsidP="009C7F4E">
            <w:pPr>
              <w:rPr>
                <w:rFonts w:ascii="Arial" w:hAnsi="Arial"/>
                <w:u w:val="single"/>
              </w:rPr>
            </w:pPr>
          </w:p>
        </w:tc>
      </w:tr>
      <w:tr w:rsidR="00F45ACE" w:rsidTr="00F45ACE">
        <w:trPr>
          <w:cantSplit/>
        </w:trPr>
        <w:tc>
          <w:tcPr>
            <w:tcW w:w="619" w:type="dxa"/>
            <w:gridSpan w:val="2"/>
          </w:tcPr>
          <w:p w:rsidR="00F45ACE" w:rsidRDefault="00F45ACE" w:rsidP="009C7F4E">
            <w:pPr>
              <w:rPr>
                <w:rFonts w:ascii="Arial" w:hAnsi="Arial"/>
              </w:rPr>
            </w:pPr>
            <w:r>
              <w:rPr>
                <w:rFonts w:ascii="Arial" w:hAnsi="Arial"/>
              </w:rPr>
              <w:t>5.</w:t>
            </w:r>
          </w:p>
        </w:tc>
        <w:tc>
          <w:tcPr>
            <w:tcW w:w="10013" w:type="dxa"/>
            <w:gridSpan w:val="5"/>
          </w:tcPr>
          <w:p w:rsidR="00F45ACE" w:rsidRPr="00B85227" w:rsidRDefault="00F45ACE" w:rsidP="009C7F4E">
            <w:pPr>
              <w:rPr>
                <w:rFonts w:ascii="Arial" w:hAnsi="Arial"/>
                <w:u w:val="single"/>
              </w:rPr>
            </w:pPr>
            <w:r w:rsidRPr="00B85227">
              <w:rPr>
                <w:rFonts w:ascii="Arial" w:hAnsi="Arial"/>
                <w:u w:val="single"/>
              </w:rPr>
              <w:t>Communication:</w:t>
            </w:r>
          </w:p>
          <w:p w:rsidR="00F45ACE" w:rsidRPr="00B85227" w:rsidRDefault="00F45ACE" w:rsidP="009C7F4E">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F45ACE" w:rsidRPr="00B85227" w:rsidRDefault="00F45ACE" w:rsidP="009C7F4E">
            <w:pPr>
              <w:rPr>
                <w:rFonts w:ascii="Arial" w:hAnsi="Arial"/>
                <w:u w:val="single"/>
              </w:rPr>
            </w:pPr>
          </w:p>
        </w:tc>
      </w:tr>
      <w:tr w:rsidR="00F45ACE" w:rsidTr="00F45ACE">
        <w:trPr>
          <w:cantSplit/>
        </w:trPr>
        <w:tc>
          <w:tcPr>
            <w:tcW w:w="619" w:type="dxa"/>
            <w:gridSpan w:val="2"/>
          </w:tcPr>
          <w:p w:rsidR="00F45ACE" w:rsidRDefault="00F45ACE" w:rsidP="009C7F4E">
            <w:pPr>
              <w:rPr>
                <w:rFonts w:ascii="Arial" w:hAnsi="Arial"/>
              </w:rPr>
            </w:pPr>
          </w:p>
          <w:p w:rsidR="00F45ACE" w:rsidRDefault="00F45ACE" w:rsidP="009C7F4E">
            <w:pPr>
              <w:rPr>
                <w:rFonts w:ascii="Arial" w:hAnsi="Arial"/>
              </w:rPr>
            </w:pPr>
          </w:p>
          <w:p w:rsidR="00F45ACE" w:rsidRDefault="00F45ACE" w:rsidP="009C7F4E">
            <w:pPr>
              <w:rPr>
                <w:rFonts w:ascii="Arial" w:hAnsi="Arial"/>
              </w:rPr>
            </w:pPr>
            <w:r>
              <w:rPr>
                <w:rFonts w:ascii="Arial" w:hAnsi="Arial"/>
              </w:rPr>
              <w:t>6.</w:t>
            </w:r>
          </w:p>
        </w:tc>
        <w:tc>
          <w:tcPr>
            <w:tcW w:w="10013" w:type="dxa"/>
            <w:gridSpan w:val="5"/>
          </w:tcPr>
          <w:p w:rsidR="00F45ACE" w:rsidRDefault="00F45ACE" w:rsidP="009C7F4E">
            <w:pPr>
              <w:rPr>
                <w:rFonts w:ascii="Arial" w:hAnsi="Arial"/>
                <w:u w:val="single"/>
              </w:rPr>
            </w:pPr>
          </w:p>
          <w:p w:rsidR="00F45ACE" w:rsidRDefault="00F45ACE" w:rsidP="009C7F4E">
            <w:pPr>
              <w:rPr>
                <w:rFonts w:ascii="Arial" w:hAnsi="Arial"/>
                <w:u w:val="single"/>
              </w:rPr>
            </w:pPr>
          </w:p>
          <w:p w:rsidR="00F45ACE" w:rsidRPr="00B85227" w:rsidRDefault="00F45ACE" w:rsidP="009C7F4E">
            <w:pPr>
              <w:rPr>
                <w:rFonts w:ascii="Arial" w:hAnsi="Arial"/>
              </w:rPr>
            </w:pPr>
            <w:r w:rsidRPr="00B85227">
              <w:rPr>
                <w:rFonts w:ascii="Arial" w:hAnsi="Arial"/>
                <w:u w:val="single"/>
              </w:rPr>
              <w:t>Accessibility Services</w:t>
            </w:r>
            <w:r w:rsidRPr="00B85227">
              <w:rPr>
                <w:rFonts w:ascii="Arial" w:hAnsi="Arial"/>
              </w:rPr>
              <w:t>:</w:t>
            </w:r>
          </w:p>
          <w:p w:rsidR="00F45ACE" w:rsidRDefault="00F45ACE" w:rsidP="009C7F4E">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 xml:space="preserve">Accessibility Services office.  Call Ext. 2703 </w:t>
            </w:r>
            <w:r w:rsidRPr="00785C12">
              <w:rPr>
                <w:rFonts w:ascii="Arial" w:hAnsi="Arial" w:cs="Arial"/>
              </w:rPr>
              <w:t xml:space="preserve">or email </w:t>
            </w:r>
            <w:hyperlink r:id="rId10"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F45ACE" w:rsidRPr="00B85227" w:rsidRDefault="00F45ACE" w:rsidP="009C7F4E">
            <w:pPr>
              <w:rPr>
                <w:rFonts w:ascii="Arial" w:hAnsi="Arial"/>
              </w:rPr>
            </w:pPr>
          </w:p>
        </w:tc>
      </w:tr>
      <w:tr w:rsidR="00F45ACE" w:rsidTr="00F45ACE">
        <w:trPr>
          <w:cantSplit/>
        </w:trPr>
        <w:tc>
          <w:tcPr>
            <w:tcW w:w="619" w:type="dxa"/>
            <w:gridSpan w:val="2"/>
          </w:tcPr>
          <w:p w:rsidR="00F45ACE" w:rsidRDefault="00F45ACE" w:rsidP="009C7F4E">
            <w:pPr>
              <w:rPr>
                <w:rFonts w:ascii="Arial" w:hAnsi="Arial"/>
              </w:rPr>
            </w:pPr>
            <w:r>
              <w:rPr>
                <w:rFonts w:ascii="Arial" w:hAnsi="Arial"/>
              </w:rPr>
              <w:lastRenderedPageBreak/>
              <w:t>7.</w:t>
            </w:r>
          </w:p>
        </w:tc>
        <w:tc>
          <w:tcPr>
            <w:tcW w:w="10013" w:type="dxa"/>
            <w:gridSpan w:val="5"/>
          </w:tcPr>
          <w:p w:rsidR="00F45ACE" w:rsidRDefault="00F45ACE" w:rsidP="009C7F4E">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F45ACE" w:rsidRPr="00785C12" w:rsidRDefault="00F45ACE" w:rsidP="009C7F4E">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 xml:space="preserve">tudents with disabilities who require audio or visual recording devices in the classroom as an accommodation will receive approval from their </w:t>
            </w:r>
            <w:proofErr w:type="spellStart"/>
            <w:r w:rsidRPr="00785C12">
              <w:rPr>
                <w:rFonts w:ascii="Franklin Gothic Book" w:hAnsi="Franklin Gothic Book"/>
              </w:rPr>
              <w:t>counsellor</w:t>
            </w:r>
            <w:proofErr w:type="spellEnd"/>
            <w:r w:rsidRPr="00785C12">
              <w:rPr>
                <w:rFonts w:ascii="Franklin Gothic Book" w:hAnsi="Franklin Gothic Book"/>
              </w:rPr>
              <w:t xml:space="preserve">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F45ACE" w:rsidRPr="00B85227" w:rsidRDefault="00F45ACE" w:rsidP="009C7F4E">
            <w:pPr>
              <w:rPr>
                <w:rFonts w:ascii="Arial" w:hAnsi="Arial"/>
                <w:u w:val="single"/>
              </w:rPr>
            </w:pPr>
          </w:p>
        </w:tc>
      </w:tr>
      <w:tr w:rsidR="00F45ACE" w:rsidTr="00F45ACE">
        <w:trPr>
          <w:cantSplit/>
        </w:trPr>
        <w:tc>
          <w:tcPr>
            <w:tcW w:w="619" w:type="dxa"/>
            <w:gridSpan w:val="2"/>
          </w:tcPr>
          <w:p w:rsidR="00F45ACE" w:rsidRDefault="00F45ACE" w:rsidP="009C7F4E">
            <w:pPr>
              <w:rPr>
                <w:rFonts w:ascii="Arial" w:hAnsi="Arial"/>
              </w:rPr>
            </w:pPr>
            <w:r>
              <w:rPr>
                <w:rFonts w:ascii="Arial" w:hAnsi="Arial"/>
              </w:rPr>
              <w:t>8.</w:t>
            </w:r>
          </w:p>
        </w:tc>
        <w:tc>
          <w:tcPr>
            <w:tcW w:w="10013" w:type="dxa"/>
            <w:gridSpan w:val="5"/>
          </w:tcPr>
          <w:p w:rsidR="00F45ACE" w:rsidRDefault="00F45ACE" w:rsidP="009C7F4E">
            <w:pPr>
              <w:rPr>
                <w:rFonts w:ascii="Arial" w:hAnsi="Arial" w:cs="Arial"/>
              </w:rPr>
            </w:pPr>
            <w:r>
              <w:rPr>
                <w:rFonts w:ascii="Arial" w:hAnsi="Arial" w:cs="Arial"/>
                <w:u w:val="single"/>
              </w:rPr>
              <w:t>Academic Dishonesty</w:t>
            </w:r>
            <w:r>
              <w:rPr>
                <w:rFonts w:ascii="Arial" w:hAnsi="Arial" w:cs="Arial"/>
              </w:rPr>
              <w:t>:</w:t>
            </w:r>
          </w:p>
          <w:p w:rsidR="00F45ACE" w:rsidRDefault="00F45ACE" w:rsidP="009C7F4E">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F45ACE" w:rsidRPr="00B85227" w:rsidRDefault="00F45ACE" w:rsidP="009C7F4E">
            <w:pPr>
              <w:rPr>
                <w:rFonts w:ascii="Arial" w:hAnsi="Arial"/>
              </w:rPr>
            </w:pPr>
          </w:p>
        </w:tc>
      </w:tr>
      <w:tr w:rsidR="00F45ACE" w:rsidTr="00F45ACE">
        <w:trPr>
          <w:cantSplit/>
        </w:trPr>
        <w:tc>
          <w:tcPr>
            <w:tcW w:w="619" w:type="dxa"/>
            <w:gridSpan w:val="2"/>
          </w:tcPr>
          <w:p w:rsidR="00F45ACE" w:rsidRDefault="00F45ACE" w:rsidP="009C7F4E">
            <w:pPr>
              <w:rPr>
                <w:rFonts w:ascii="Arial" w:hAnsi="Arial"/>
              </w:rPr>
            </w:pPr>
            <w:r>
              <w:rPr>
                <w:rFonts w:ascii="Arial" w:hAnsi="Arial"/>
              </w:rPr>
              <w:t>9.</w:t>
            </w:r>
          </w:p>
        </w:tc>
        <w:tc>
          <w:tcPr>
            <w:tcW w:w="10013" w:type="dxa"/>
            <w:gridSpan w:val="5"/>
          </w:tcPr>
          <w:p w:rsidR="00F45ACE" w:rsidRPr="00B85227" w:rsidRDefault="00F45ACE" w:rsidP="009C7F4E">
            <w:pPr>
              <w:rPr>
                <w:rFonts w:ascii="Arial" w:hAnsi="Arial" w:cs="Arial"/>
                <w:szCs w:val="24"/>
                <w:u w:val="single"/>
              </w:rPr>
            </w:pPr>
            <w:r w:rsidRPr="00B85227">
              <w:rPr>
                <w:rFonts w:ascii="Arial" w:hAnsi="Arial" w:cs="Arial"/>
                <w:szCs w:val="24"/>
                <w:u w:val="single"/>
              </w:rPr>
              <w:t>Tuition Default:</w:t>
            </w:r>
          </w:p>
          <w:p w:rsidR="00F45ACE" w:rsidRPr="00B85227" w:rsidRDefault="00F45ACE" w:rsidP="009C7F4E">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F45ACE" w:rsidRPr="00B85227" w:rsidRDefault="00F45ACE" w:rsidP="009C7F4E">
            <w:pPr>
              <w:rPr>
                <w:rFonts w:ascii="Arial" w:hAnsi="Arial"/>
              </w:rPr>
            </w:pPr>
          </w:p>
        </w:tc>
      </w:tr>
    </w:tbl>
    <w:p w:rsidR="00D1300B" w:rsidRDefault="00D1300B" w:rsidP="001F4A7C">
      <w:pPr>
        <w:rPr>
          <w:rFonts w:ascii="Arial" w:hAnsi="Arial"/>
        </w:rPr>
      </w:pPr>
    </w:p>
    <w:sectPr w:rsidR="00D1300B">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CA2" w:rsidRDefault="00CF6CA2">
      <w:r>
        <w:separator/>
      </w:r>
    </w:p>
  </w:endnote>
  <w:endnote w:type="continuationSeparator" w:id="0">
    <w:p w:rsidR="00CF6CA2" w:rsidRDefault="00CF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CA2" w:rsidRDefault="00CF6CA2">
      <w:r>
        <w:separator/>
      </w:r>
    </w:p>
  </w:footnote>
  <w:footnote w:type="continuationSeparator" w:id="0">
    <w:p w:rsidR="00CF6CA2" w:rsidRDefault="00CF6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F2" w:rsidRDefault="00721FF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4527">
      <w:rPr>
        <w:rStyle w:val="PageNumber"/>
        <w:noProof/>
      </w:rPr>
      <w:t>1</w:t>
    </w:r>
    <w:r>
      <w:rPr>
        <w:rStyle w:val="PageNumber"/>
      </w:rPr>
      <w:fldChar w:fldCharType="end"/>
    </w:r>
  </w:p>
  <w:p w:rsidR="00721FF2" w:rsidRDefault="00721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F2" w:rsidRDefault="00721FF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2B76">
      <w:rPr>
        <w:rStyle w:val="PageNumber"/>
        <w:noProof/>
      </w:rPr>
      <w:t>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21FF2">
      <w:tc>
        <w:tcPr>
          <w:tcW w:w="3794" w:type="dxa"/>
        </w:tcPr>
        <w:p w:rsidR="00721FF2" w:rsidRDefault="00721FF2">
          <w:pPr>
            <w:rPr>
              <w:rFonts w:ascii="Arial" w:hAnsi="Arial"/>
              <w:snapToGrid w:val="0"/>
            </w:rPr>
          </w:pPr>
        </w:p>
      </w:tc>
      <w:tc>
        <w:tcPr>
          <w:tcW w:w="1134" w:type="dxa"/>
        </w:tcPr>
        <w:p w:rsidR="00721FF2" w:rsidRDefault="00721FF2">
          <w:pPr>
            <w:pStyle w:val="Header"/>
            <w:jc w:val="center"/>
            <w:rPr>
              <w:rFonts w:ascii="Arial" w:hAnsi="Arial"/>
              <w:snapToGrid w:val="0"/>
            </w:rPr>
          </w:pPr>
        </w:p>
      </w:tc>
      <w:tc>
        <w:tcPr>
          <w:tcW w:w="3928" w:type="dxa"/>
        </w:tcPr>
        <w:p w:rsidR="00721FF2" w:rsidRDefault="00721FF2">
          <w:pPr>
            <w:pStyle w:val="Header"/>
            <w:jc w:val="right"/>
            <w:rPr>
              <w:rFonts w:ascii="Arial" w:hAnsi="Arial"/>
              <w:snapToGrid w:val="0"/>
            </w:rPr>
          </w:pPr>
        </w:p>
      </w:tc>
    </w:tr>
    <w:tr w:rsidR="00721FF2">
      <w:tc>
        <w:tcPr>
          <w:tcW w:w="3794" w:type="dxa"/>
        </w:tcPr>
        <w:p w:rsidR="00721FF2" w:rsidRDefault="008E5EE7">
          <w:pPr>
            <w:rPr>
              <w:rFonts w:ascii="Arial" w:hAnsi="Arial"/>
              <w:snapToGrid w:val="0"/>
            </w:rPr>
          </w:pPr>
          <w:r>
            <w:rPr>
              <w:rFonts w:ascii="Arial" w:hAnsi="Arial"/>
              <w:snapToGrid w:val="0"/>
            </w:rPr>
            <w:t>Navigation</w:t>
          </w:r>
          <w:r w:rsidR="00CF1C1D">
            <w:rPr>
              <w:rFonts w:ascii="Arial" w:hAnsi="Arial"/>
              <w:snapToGrid w:val="0"/>
            </w:rPr>
            <w:t xml:space="preserve"> </w:t>
          </w:r>
          <w:r w:rsidR="00047C3D">
            <w:rPr>
              <w:rFonts w:ascii="Arial" w:hAnsi="Arial"/>
              <w:snapToGrid w:val="0"/>
            </w:rPr>
            <w:t>3</w:t>
          </w:r>
        </w:p>
        <w:p w:rsidR="00721FF2" w:rsidRDefault="00721FF2">
          <w:pPr>
            <w:rPr>
              <w:rFonts w:ascii="Arial" w:hAnsi="Arial"/>
              <w:snapToGrid w:val="0"/>
            </w:rPr>
          </w:pPr>
        </w:p>
      </w:tc>
      <w:tc>
        <w:tcPr>
          <w:tcW w:w="1134" w:type="dxa"/>
        </w:tcPr>
        <w:p w:rsidR="00721FF2" w:rsidRDefault="00721FF2">
          <w:pPr>
            <w:pStyle w:val="Header"/>
            <w:jc w:val="center"/>
            <w:rPr>
              <w:rFonts w:ascii="Arial" w:hAnsi="Arial"/>
              <w:snapToGrid w:val="0"/>
            </w:rPr>
          </w:pPr>
        </w:p>
      </w:tc>
      <w:tc>
        <w:tcPr>
          <w:tcW w:w="3928" w:type="dxa"/>
        </w:tcPr>
        <w:p w:rsidR="00721FF2" w:rsidRDefault="00CF1C1D" w:rsidP="00CF1C1D">
          <w:pPr>
            <w:pStyle w:val="Header"/>
            <w:jc w:val="right"/>
            <w:rPr>
              <w:rFonts w:ascii="Arial" w:hAnsi="Arial"/>
              <w:snapToGrid w:val="0"/>
            </w:rPr>
          </w:pPr>
          <w:r>
            <w:rPr>
              <w:rFonts w:ascii="Arial" w:hAnsi="Arial"/>
              <w:snapToGrid w:val="0"/>
            </w:rPr>
            <w:t>AV</w:t>
          </w:r>
          <w:r w:rsidR="00047C3D">
            <w:rPr>
              <w:rFonts w:ascii="Arial" w:hAnsi="Arial"/>
              <w:snapToGrid w:val="0"/>
            </w:rPr>
            <w:t>F</w:t>
          </w:r>
          <w:r>
            <w:rPr>
              <w:rFonts w:ascii="Arial" w:hAnsi="Arial"/>
              <w:snapToGrid w:val="0"/>
            </w:rPr>
            <w:t xml:space="preserve"> </w:t>
          </w:r>
          <w:r w:rsidR="00047C3D">
            <w:rPr>
              <w:rFonts w:ascii="Arial" w:hAnsi="Arial"/>
              <w:snapToGrid w:val="0"/>
            </w:rPr>
            <w:t>242</w:t>
          </w:r>
        </w:p>
      </w:tc>
    </w:tr>
  </w:tbl>
  <w:p w:rsidR="00721FF2" w:rsidRDefault="00721FF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81A3BF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DD6198"/>
    <w:multiLevelType w:val="hybridMultilevel"/>
    <w:tmpl w:val="C2DC0E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4"/>
  </w:num>
  <w:num w:numId="7">
    <w:abstractNumId w:val="2"/>
  </w:num>
  <w:num w:numId="8">
    <w:abstractNumId w:val="9"/>
  </w:num>
  <w:num w:numId="9">
    <w:abstractNumId w:val="11"/>
  </w:num>
  <w:num w:numId="10">
    <w:abstractNumId w:val="5"/>
  </w:num>
  <w:num w:numId="11">
    <w:abstractNumId w:val="8"/>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7F"/>
    <w:rsid w:val="000435B7"/>
    <w:rsid w:val="00047C3D"/>
    <w:rsid w:val="000B7B77"/>
    <w:rsid w:val="00110FA2"/>
    <w:rsid w:val="00120127"/>
    <w:rsid w:val="001224C6"/>
    <w:rsid w:val="00151E31"/>
    <w:rsid w:val="0018426B"/>
    <w:rsid w:val="001D4BD8"/>
    <w:rsid w:val="001F4A7C"/>
    <w:rsid w:val="00232B76"/>
    <w:rsid w:val="002608CD"/>
    <w:rsid w:val="003323AC"/>
    <w:rsid w:val="00337199"/>
    <w:rsid w:val="003C6455"/>
    <w:rsid w:val="00414527"/>
    <w:rsid w:val="0042349C"/>
    <w:rsid w:val="00471DF2"/>
    <w:rsid w:val="00503169"/>
    <w:rsid w:val="005F45D9"/>
    <w:rsid w:val="006175A1"/>
    <w:rsid w:val="00626C24"/>
    <w:rsid w:val="00721FF2"/>
    <w:rsid w:val="00747B7F"/>
    <w:rsid w:val="00793F79"/>
    <w:rsid w:val="007A5811"/>
    <w:rsid w:val="007F132C"/>
    <w:rsid w:val="008B77DE"/>
    <w:rsid w:val="008E5EE7"/>
    <w:rsid w:val="008E7228"/>
    <w:rsid w:val="00942C3C"/>
    <w:rsid w:val="009D74DD"/>
    <w:rsid w:val="009F09F5"/>
    <w:rsid w:val="00A64054"/>
    <w:rsid w:val="00A82940"/>
    <w:rsid w:val="00AB6E3A"/>
    <w:rsid w:val="00AC2972"/>
    <w:rsid w:val="00B37DB9"/>
    <w:rsid w:val="00B835FC"/>
    <w:rsid w:val="00BA147F"/>
    <w:rsid w:val="00C129DD"/>
    <w:rsid w:val="00CF1C1D"/>
    <w:rsid w:val="00CF6CA2"/>
    <w:rsid w:val="00D03B4F"/>
    <w:rsid w:val="00D1300B"/>
    <w:rsid w:val="00D3697E"/>
    <w:rsid w:val="00D45B55"/>
    <w:rsid w:val="00DC7671"/>
    <w:rsid w:val="00DE4546"/>
    <w:rsid w:val="00E25868"/>
    <w:rsid w:val="00F45ACE"/>
    <w:rsid w:val="00F873BE"/>
    <w:rsid w:val="00FF24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ListBullet">
    <w:name w:val="List Bullet"/>
    <w:basedOn w:val="Normal"/>
    <w:rsid w:val="00CF1C1D"/>
    <w:pPr>
      <w:numPr>
        <w:numId w:val="13"/>
      </w:numPr>
    </w:pPr>
  </w:style>
  <w:style w:type="paragraph" w:customStyle="1" w:styleId="Style5">
    <w:name w:val="Style5"/>
    <w:basedOn w:val="Normal"/>
    <w:rsid w:val="000B7B77"/>
    <w:pPr>
      <w:spacing w:before="120" w:after="120"/>
    </w:pPr>
    <w:rPr>
      <w:rFonts w:cs="Arial"/>
      <w:u w:val="single"/>
    </w:rPr>
  </w:style>
  <w:style w:type="paragraph" w:customStyle="1" w:styleId="Style2">
    <w:name w:val="Style2"/>
    <w:basedOn w:val="Heading2"/>
    <w:rsid w:val="00A82940"/>
    <w:pPr>
      <w:widowControl w:val="0"/>
      <w:spacing w:before="240" w:after="60"/>
      <w:jc w:val="left"/>
    </w:pPr>
    <w:rPr>
      <w:rFonts w:ascii="Arial" w:hAnsi="Arial"/>
      <w:lang w:val="en-US"/>
    </w:rPr>
  </w:style>
  <w:style w:type="paragraph" w:customStyle="1" w:styleId="Style3">
    <w:name w:val="Style3"/>
    <w:basedOn w:val="Normal"/>
    <w:rsid w:val="00A82940"/>
    <w:pPr>
      <w:tabs>
        <w:tab w:val="center" w:pos="4560"/>
      </w:tabs>
    </w:pPr>
    <w:rPr>
      <w:rFonts w:ascii="Arial" w:hAnsi="Arial"/>
      <w:i/>
      <w:szCs w:val="24"/>
      <w:lang w:val="en-CA"/>
    </w:rPr>
  </w:style>
  <w:style w:type="character" w:styleId="Hyperlink">
    <w:name w:val="Hyperlink"/>
    <w:rsid w:val="000435B7"/>
    <w:rPr>
      <w:color w:val="0000FF"/>
      <w:u w:val="single"/>
    </w:rPr>
  </w:style>
  <w:style w:type="paragraph" w:customStyle="1" w:styleId="Default">
    <w:name w:val="Default"/>
    <w:rsid w:val="000435B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32B76"/>
    <w:rPr>
      <w:rFonts w:ascii="Tahoma" w:hAnsi="Tahoma" w:cs="Tahoma"/>
      <w:sz w:val="16"/>
      <w:szCs w:val="16"/>
    </w:rPr>
  </w:style>
  <w:style w:type="character" w:customStyle="1" w:styleId="BalloonTextChar">
    <w:name w:val="Balloon Text Char"/>
    <w:basedOn w:val="DefaultParagraphFont"/>
    <w:link w:val="BalloonText"/>
    <w:rsid w:val="00232B7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paragraph" w:styleId="ListBullet">
    <w:name w:val="List Bullet"/>
    <w:basedOn w:val="Normal"/>
    <w:rsid w:val="00CF1C1D"/>
    <w:pPr>
      <w:numPr>
        <w:numId w:val="13"/>
      </w:numPr>
    </w:pPr>
  </w:style>
  <w:style w:type="paragraph" w:customStyle="1" w:styleId="Style5">
    <w:name w:val="Style5"/>
    <w:basedOn w:val="Normal"/>
    <w:rsid w:val="000B7B77"/>
    <w:pPr>
      <w:spacing w:before="120" w:after="120"/>
    </w:pPr>
    <w:rPr>
      <w:rFonts w:cs="Arial"/>
      <w:u w:val="single"/>
    </w:rPr>
  </w:style>
  <w:style w:type="paragraph" w:customStyle="1" w:styleId="Style2">
    <w:name w:val="Style2"/>
    <w:basedOn w:val="Heading2"/>
    <w:rsid w:val="00A82940"/>
    <w:pPr>
      <w:widowControl w:val="0"/>
      <w:spacing w:before="240" w:after="60"/>
      <w:jc w:val="left"/>
    </w:pPr>
    <w:rPr>
      <w:rFonts w:ascii="Arial" w:hAnsi="Arial"/>
      <w:lang w:val="en-US"/>
    </w:rPr>
  </w:style>
  <w:style w:type="paragraph" w:customStyle="1" w:styleId="Style3">
    <w:name w:val="Style3"/>
    <w:basedOn w:val="Normal"/>
    <w:rsid w:val="00A82940"/>
    <w:pPr>
      <w:tabs>
        <w:tab w:val="center" w:pos="4560"/>
      </w:tabs>
    </w:pPr>
    <w:rPr>
      <w:rFonts w:ascii="Arial" w:hAnsi="Arial"/>
      <w:i/>
      <w:szCs w:val="24"/>
      <w:lang w:val="en-CA"/>
    </w:rPr>
  </w:style>
  <w:style w:type="character" w:styleId="Hyperlink">
    <w:name w:val="Hyperlink"/>
    <w:rsid w:val="000435B7"/>
    <w:rPr>
      <w:color w:val="0000FF"/>
      <w:u w:val="single"/>
    </w:rPr>
  </w:style>
  <w:style w:type="paragraph" w:customStyle="1" w:styleId="Default">
    <w:name w:val="Default"/>
    <w:rsid w:val="000435B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32B76"/>
    <w:rPr>
      <w:rFonts w:ascii="Tahoma" w:hAnsi="Tahoma" w:cs="Tahoma"/>
      <w:sz w:val="16"/>
      <w:szCs w:val="16"/>
    </w:rPr>
  </w:style>
  <w:style w:type="character" w:customStyle="1" w:styleId="BalloonTextChar">
    <w:name w:val="Balloon Text Char"/>
    <w:basedOn w:val="DefaultParagraphFont"/>
    <w:link w:val="BalloonText"/>
    <w:rsid w:val="00232B7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stpierre\My%20Documents\Templates\Course%20Outline%20Template%20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41C528-A09A-4DCE-B222-CF68B5A17B9F}"/>
</file>

<file path=customXml/itemProps2.xml><?xml version="1.0" encoding="utf-8"?>
<ds:datastoreItem xmlns:ds="http://schemas.openxmlformats.org/officeDocument/2006/customXml" ds:itemID="{8CAA29F4-C0F8-4FA9-8E9A-92BAA60D34B0}"/>
</file>

<file path=customXml/itemProps3.xml><?xml version="1.0" encoding="utf-8"?>
<ds:datastoreItem xmlns:ds="http://schemas.openxmlformats.org/officeDocument/2006/customXml" ds:itemID="{B6C0F51A-EB72-49FC-84DE-698C951F6899}"/>
</file>

<file path=docProps/app.xml><?xml version="1.0" encoding="utf-8"?>
<Properties xmlns="http://schemas.openxmlformats.org/officeDocument/2006/extended-properties" xmlns:vt="http://schemas.openxmlformats.org/officeDocument/2006/docPropsVTypes">
  <Template>Course Outline Template 2007.dot</Template>
  <TotalTime>0</TotalTime>
  <Pages>7</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11841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3</cp:revision>
  <cp:lastPrinted>2016-06-13T19:23:00Z</cp:lastPrinted>
  <dcterms:created xsi:type="dcterms:W3CDTF">2016-06-13T19:23:00Z</dcterms:created>
  <dcterms:modified xsi:type="dcterms:W3CDTF">2016-07-05T13:13:00Z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9068600</vt:r8>
  </property>
</Properties>
</file>